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03"/>
        <w:gridCol w:w="5302"/>
      </w:tblGrid>
      <w:tr w:rsidR="00631838" w:rsidRPr="00706B65" w:rsidTr="00864A98">
        <w:tc>
          <w:tcPr>
            <w:tcW w:w="5211" w:type="dxa"/>
            <w:shd w:val="clear" w:color="auto" w:fill="auto"/>
          </w:tcPr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к АООП НОО для обучающихся с расстройством </w:t>
            </w:r>
            <w:proofErr w:type="spellStart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706B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 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(вариант 8.3</w:t>
            </w: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B65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</w:t>
            </w:r>
          </w:p>
          <w:p w:rsidR="005B6DBF" w:rsidRDefault="005B6DBF" w:rsidP="005B6DBF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от 01.09.2025 г. № 178-Д</w:t>
            </w:r>
          </w:p>
          <w:p w:rsidR="00631838" w:rsidRPr="00706B65" w:rsidRDefault="00631838" w:rsidP="008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Pr="00706B65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838" w:rsidRDefault="00631838" w:rsidP="00631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УЧЕБНЫЙ ПЛАН </w:t>
      </w:r>
    </w:p>
    <w:p w:rsidR="00631838" w:rsidRDefault="00631838" w:rsidP="0063183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НАЧАЛЬНОГО ОБЩЕГО ОБРАЗОВАНИЯ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муниципального бюджетного общеобразовательного учреждения - средней общеобразовательной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4B4D">
        <w:rPr>
          <w:rFonts w:ascii="Times New Roman" w:hAnsi="Times New Roman" w:cs="Times New Roman"/>
          <w:sz w:val="40"/>
          <w:szCs w:val="40"/>
        </w:rPr>
        <w:t>школы №45 имени Д.И. Блынского г. Орла</w:t>
      </w:r>
    </w:p>
    <w:p w:rsidR="00631838" w:rsidRPr="003A4B4D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для обучающихся с расстройством </w:t>
      </w:r>
      <w:proofErr w:type="spellStart"/>
      <w:r w:rsidRPr="003A4B4D">
        <w:rPr>
          <w:rFonts w:ascii="Times New Roman" w:hAnsi="Times New Roman" w:cs="Times New Roman"/>
          <w:bCs/>
          <w:sz w:val="40"/>
          <w:szCs w:val="40"/>
        </w:rPr>
        <w:t>аутического</w:t>
      </w:r>
      <w:proofErr w:type="spellEnd"/>
      <w:r w:rsidRPr="003A4B4D">
        <w:rPr>
          <w:rFonts w:ascii="Times New Roman" w:hAnsi="Times New Roman" w:cs="Times New Roman"/>
          <w:bCs/>
          <w:sz w:val="40"/>
          <w:szCs w:val="40"/>
        </w:rPr>
        <w:t xml:space="preserve"> спектра </w:t>
      </w:r>
      <w:r w:rsidRPr="00631838">
        <w:rPr>
          <w:rFonts w:ascii="Times New Roman" w:hAnsi="Times New Roman" w:cs="Times New Roman"/>
          <w:bCs/>
          <w:sz w:val="40"/>
          <w:szCs w:val="40"/>
        </w:rPr>
        <w:t>с легкой умственной отсталостью</w:t>
      </w:r>
    </w:p>
    <w:p w:rsidR="00631838" w:rsidRDefault="00631838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A4B4D">
        <w:rPr>
          <w:rFonts w:ascii="Times New Roman" w:hAnsi="Times New Roman" w:cs="Times New Roman"/>
          <w:bCs/>
          <w:sz w:val="40"/>
          <w:szCs w:val="40"/>
        </w:rPr>
        <w:t xml:space="preserve"> (Вариант 8</w:t>
      </w:r>
      <w:r>
        <w:rPr>
          <w:rFonts w:ascii="Times New Roman" w:hAnsi="Times New Roman" w:cs="Times New Roman"/>
          <w:bCs/>
          <w:sz w:val="40"/>
          <w:szCs w:val="40"/>
        </w:rPr>
        <w:t>.3</w:t>
      </w:r>
      <w:r w:rsidRPr="003A4B4D">
        <w:rPr>
          <w:rFonts w:ascii="Times New Roman" w:hAnsi="Times New Roman" w:cs="Times New Roman"/>
          <w:bCs/>
          <w:sz w:val="40"/>
          <w:szCs w:val="40"/>
        </w:rPr>
        <w:t xml:space="preserve">.) </w:t>
      </w:r>
    </w:p>
    <w:p w:rsidR="00F7194D" w:rsidRPr="003A4B4D" w:rsidRDefault="00F7194D" w:rsidP="00631838">
      <w:pPr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631838" w:rsidRPr="00F7194D" w:rsidRDefault="00F7194D" w:rsidP="00F7194D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7194D">
        <w:rPr>
          <w:rFonts w:ascii="Times New Roman" w:hAnsi="Times New Roman" w:cs="Times New Roman"/>
          <w:bCs/>
          <w:sz w:val="40"/>
          <w:szCs w:val="40"/>
        </w:rPr>
        <w:t>2025-2026 учебный год</w:t>
      </w:r>
    </w:p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631838" w:rsidRDefault="00631838" w:rsidP="00631838"/>
    <w:p w:rsidR="00864A98" w:rsidRDefault="00864A98" w:rsidP="00631838"/>
    <w:p w:rsidR="00631838" w:rsidRDefault="00631838" w:rsidP="00631838"/>
    <w:p w:rsidR="00864A98" w:rsidRDefault="00864A98" w:rsidP="00631838"/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 w:rsidRPr="00864A98">
        <w:rPr>
          <w:rFonts w:ascii="Times New Roman" w:hAnsi="Times New Roman" w:cs="Times New Roman"/>
          <w:sz w:val="24"/>
          <w:szCs w:val="24"/>
        </w:rPr>
        <w:t xml:space="preserve"> (далее- учебный план)</w:t>
      </w:r>
      <w:r w:rsidR="00631838">
        <w:rPr>
          <w:rFonts w:ascii="Times New Roman" w:hAnsi="Times New Roman" w:cs="Times New Roman"/>
          <w:sz w:val="24"/>
          <w:szCs w:val="24"/>
        </w:rPr>
        <w:t>, фиксирует общий объем нагрузки, максимальный объем аудиторной нагрузки, состав и структуру обязательных предметных областей, курсов коррекционно-развивающей 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631838" w:rsidRP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обеспечивает введение в действие и реализацию требований ФГОС начального общего образования обучающихся с РАС, ФАОП НОО для обучающихся с РАС с легкой умственной отсталостью и выполнение гигиенических требований к режиму образовательного процесса, которые пре</w:t>
      </w:r>
      <w:r w:rsidR="00631838" w:rsidRPr="00631838">
        <w:rPr>
          <w:rFonts w:ascii="Times New Roman" w:hAnsi="Times New Roman" w:cs="Times New Roman"/>
          <w:sz w:val="24"/>
          <w:szCs w:val="24"/>
        </w:rPr>
        <w:t xml:space="preserve">дусмотрены Гигиеническими </w:t>
      </w:r>
      <w:hyperlink r:id="rId4" w:anchor="l2292" w:history="1">
        <w:r w:rsidR="00631838" w:rsidRPr="00864A98">
          <w:t>нормативами</w:t>
        </w:r>
      </w:hyperlink>
      <w:r w:rsidR="00631838" w:rsidRPr="00631838"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5" w:anchor="l22" w:history="1">
        <w:r w:rsidR="00631838" w:rsidRPr="00864A98">
          <w:t>требованиями</w:t>
        </w:r>
      </w:hyperlink>
      <w:r w:rsidR="00631838" w:rsidRPr="00631838">
        <w:rPr>
          <w:rFonts w:ascii="Times New Roman" w:hAnsi="Times New Roman" w:cs="Times New Roman"/>
          <w:sz w:val="24"/>
          <w:szCs w:val="24"/>
        </w:rPr>
        <w:t>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состоит из двух частей - обязательной части и части, формируемой участниками образовательных отношений.</w:t>
      </w:r>
    </w:p>
    <w:p w:rsidR="0063183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Обязательная часть Учебный план для обучающихся с РАС с легкой умственной отсталостью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="00631838"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определяет состав учебных предметов, обязательных предметных областей и учебное время, отводимое на их изучение по годам обучения.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для обучающихся с РАС с легкой умственной отсталостью </w:t>
      </w:r>
      <w:r w:rsidRPr="00864A98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864A98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гордости за свою страну, приобщение к общекультурным, национальным и этнокультурным ценностям;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обучающихся с РАС с легкой умственной отсталостью к продолжению образования в последующие годы;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развитие обучающегося с РАС в соответствии с его индивидуальностью;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минимизацию негативного влияния нарушений на развитие обучающегося и профилактику возникновения вторичных отклонений.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часть содержит перечень учебных предметов.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</w:t>
      </w:r>
      <w:r w:rsidR="00A139D9">
        <w:rPr>
          <w:rFonts w:ascii="Times New Roman" w:hAnsi="Times New Roman" w:cs="Times New Roman"/>
          <w:sz w:val="24"/>
          <w:szCs w:val="24"/>
        </w:rPr>
        <w:t>азовательного процесса, используется (по заявлению родителей)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39D9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9D9">
        <w:rPr>
          <w:rFonts w:ascii="Times New Roman" w:hAnsi="Times New Roman" w:cs="Times New Roman"/>
          <w:sz w:val="24"/>
          <w:szCs w:val="24"/>
        </w:rPr>
        <w:t xml:space="preserve">факультативные курсы, обеспечивающие реализацию индивидуальных </w:t>
      </w:r>
      <w:r w:rsidR="00A139D9" w:rsidRPr="00A139D9">
        <w:rPr>
          <w:rFonts w:ascii="Times New Roman" w:hAnsi="Times New Roman" w:cs="Times New Roman"/>
          <w:sz w:val="24"/>
          <w:szCs w:val="24"/>
        </w:rPr>
        <w:t>особых образовательных потребностей,</w:t>
      </w:r>
      <w:r w:rsidRPr="00A139D9">
        <w:rPr>
          <w:rFonts w:ascii="Times New Roman" w:hAnsi="Times New Roman" w:cs="Times New Roman"/>
          <w:sz w:val="24"/>
          <w:szCs w:val="24"/>
        </w:rPr>
        <w:t xml:space="preserve"> обучающихся с РАС с легкой умственной отсталостью</w:t>
      </w:r>
      <w:r w:rsidR="00A139D9" w:rsidRPr="00A139D9">
        <w:rPr>
          <w:rFonts w:ascii="Times New Roman" w:hAnsi="Times New Roman" w:cs="Times New Roman"/>
          <w:sz w:val="24"/>
          <w:szCs w:val="24"/>
        </w:rPr>
        <w:t>: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«Письмо. Графический навык»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«Математика в задачах»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4A9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«Окружающий мир» 1 час</w:t>
      </w:r>
    </w:p>
    <w:p w:rsidR="00A139D9" w:rsidRPr="00864A98" w:rsidRDefault="00A139D9" w:rsidP="00A139D9">
      <w:pPr>
        <w:pStyle w:val="a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общекультурное, спортивно-оздоровительное и обеспечивающую личностное развитие обучающихся с РАС;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коррекционно-развивающую область, коррекционные курсы которой направлены на минимизацию негативного влияния расстройств аутистического спектра на результат обучения и профилактику </w:t>
      </w:r>
      <w:r>
        <w:rPr>
          <w:rFonts w:ascii="Times New Roman" w:hAnsi="Times New Roman" w:cs="Times New Roman"/>
          <w:sz w:val="24"/>
          <w:szCs w:val="24"/>
        </w:rPr>
        <w:lastRenderedPageBreak/>
        <w:t>возникновения вторичных отклонений в развитии.</w:t>
      </w:r>
    </w:p>
    <w:p w:rsidR="00631838" w:rsidRDefault="00770DAC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838"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следующие коррекционные курсы: "Формирование коммуникативного поведения", "Музыкально-ритмические занятия", "Социально-бытовая ориентировка", "Развитие познавательной деятельности", которые являются обязательными и проводятся в форме групповых и индивидуальных коррекционных занятий.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</w:t>
      </w:r>
      <w:r w:rsidRPr="00864A98">
        <w:rPr>
          <w:rFonts w:ascii="Times New Roman" w:hAnsi="Times New Roman" w:cs="Times New Roman"/>
          <w:sz w:val="24"/>
          <w:szCs w:val="24"/>
        </w:rPr>
        <w:t>(</w:t>
      </w:r>
      <w:hyperlink r:id="rId6" w:anchor="l177" w:history="1">
        <w:r w:rsidRPr="00864A98">
          <w:t>пункт 3.4.16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 во 2 - 5-х классах - 40 минут, в 1-ом классе - 35 минут. Продолжительность перемен между уроками 10 минут, после 2-го и 3-го уроков - по 20 минут.</w:t>
      </w:r>
    </w:p>
    <w:p w:rsidR="00631838" w:rsidRDefault="0063183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группового коррекционного занятия составляет в 1 классе - 35 минут, во 2 - 5 классах - 40 минут. Продолжительность индивидуального коррекционного занятия составляет 20 минут.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1838">
        <w:rPr>
          <w:rFonts w:ascii="Times New Roman" w:hAnsi="Times New Roman" w:cs="Times New Roman"/>
          <w:sz w:val="24"/>
          <w:szCs w:val="24"/>
        </w:rPr>
        <w:t xml:space="preserve"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 В 1-ом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словесной речи в коммуникативной функции.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"Труд (технология)". Общее время на их выполнение не должно превышать 15 минут. (в ред. Приказа </w:t>
      </w:r>
      <w:proofErr w:type="spellStart"/>
      <w:r w:rsidR="006318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7" w:anchor="l9638" w:history="1">
        <w:r w:rsidR="00631838" w:rsidRPr="00864A98">
          <w:t>от 17.07.2024 N 495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)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</w:t>
      </w:r>
      <w:hyperlink r:id="rId8" w:anchor="l2292" w:history="1">
        <w:r w:rsidR="00631838" w:rsidRPr="00864A98">
          <w:t>нормативами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 xml:space="preserve"> и Санитарно-эпидемиологическими </w:t>
      </w:r>
      <w:hyperlink r:id="rId9" w:anchor="l22" w:history="1">
        <w:r w:rsidR="00631838" w:rsidRPr="00864A98">
          <w:t>требованиями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. Общее время выполнения заданий по всем учебным предметам (вместе с чтением) в 3-м классе - до 1,5 часов (90 минут), в 4 - 5-м - до 2 часов (120 минут).</w:t>
      </w:r>
    </w:p>
    <w:p w:rsidR="00631838" w:rsidRPr="00864A98" w:rsidRDefault="00864A98" w:rsidP="0063183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1838" w:rsidRPr="00864A98">
        <w:rPr>
          <w:rFonts w:ascii="Times New Roman" w:hAnsi="Times New Roman" w:cs="Times New Roman"/>
          <w:sz w:val="24"/>
          <w:szCs w:val="24"/>
        </w:rPr>
        <w:t>Количество часов, отводимых в неделю на занятия внеурочной деятельностью, составляет не более 10 часов (в том числе из них не менее 5 часов в неделю на коррекционно-образовательную область в течение всего срока обучения на уровне начального общего образования) и определяется приказом образовательной организации (</w:t>
      </w:r>
      <w:hyperlink r:id="rId10" w:anchor="l177" w:history="1">
        <w:r w:rsidR="00631838" w:rsidRPr="00864A98">
          <w:t>пункт 3.4.16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Санитарно-эпидемиологических требований).</w:t>
      </w:r>
    </w:p>
    <w:p w:rsidR="00770DAC" w:rsidRPr="00CE3457" w:rsidRDefault="00770DAC" w:rsidP="00770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соответствии с пунктом 22 статьи 2 Федерального закона от 29.12.2012 №273-ФЗ «Об образовании в Российской Федерации» учебный план –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 и иных видов учебной деятельности и формы промежуточной аттестации обучающихся. 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начального общего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каждого учебного года сопровождается промежуточной аттестацией обучающихся по каждому изучаемому учебному предмету, курсу, модулю учебного плана. </w:t>
      </w:r>
      <w:r w:rsidRPr="00CE3457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1-4 классов проводится в соответствии с положением о формах, периодичности и порядке текущего контроля и промежуточной аттестации обучающихся МБОУ-СОШ № 45 имени Д.И.Блынского г. Орла и содержанием целевого раздела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E3457">
        <w:rPr>
          <w:rFonts w:ascii="Times New Roman" w:hAnsi="Times New Roman" w:cs="Times New Roman"/>
          <w:sz w:val="24"/>
          <w:szCs w:val="24"/>
        </w:rPr>
        <w:t>ООП о системе оценки достижения планируемых результатов освоения программы. Сроки проведения промежуточной аттестации определяются календарн</w:t>
      </w:r>
      <w:r>
        <w:rPr>
          <w:rFonts w:ascii="Times New Roman" w:hAnsi="Times New Roman" w:cs="Times New Roman"/>
          <w:sz w:val="24"/>
          <w:szCs w:val="24"/>
        </w:rPr>
        <w:t>ым учебным графиком</w:t>
      </w:r>
      <w:r w:rsidRPr="00CE3457">
        <w:rPr>
          <w:rFonts w:ascii="Times New Roman" w:hAnsi="Times New Roman" w:cs="Times New Roman"/>
          <w:sz w:val="24"/>
          <w:szCs w:val="24"/>
        </w:rPr>
        <w:t>. Объем времени, отведенного на промежуточную аттестацию обучающихся, определяется рабочими программами учебных предметов, учебных курсов, учебных модулей.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 xml:space="preserve">В 2025-2026 учебном году промежуточная аттестация на уровне НОО будет проходить в период с 20.04.2026г. по 20.05.2026г. без прекращения учебного процесса. </w:t>
      </w:r>
    </w:p>
    <w:p w:rsidR="00770DAC" w:rsidRPr="00CE3457" w:rsidRDefault="00770DAC" w:rsidP="00864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Определены следующие</w:t>
      </w:r>
      <w:r w:rsidR="00864A98">
        <w:rPr>
          <w:rFonts w:ascii="Times New Roman" w:hAnsi="Times New Roman" w:cs="Times New Roman"/>
          <w:sz w:val="24"/>
          <w:szCs w:val="24"/>
        </w:rPr>
        <w:t xml:space="preserve"> формы промежуточной аттестации для </w:t>
      </w:r>
      <w:r w:rsidRPr="00CE3457">
        <w:rPr>
          <w:rFonts w:ascii="Times New Roman" w:hAnsi="Times New Roman" w:cs="Times New Roman"/>
          <w:sz w:val="24"/>
          <w:szCs w:val="24"/>
        </w:rPr>
        <w:t>обучающихся</w:t>
      </w:r>
      <w:r w:rsidR="00864A98">
        <w:rPr>
          <w:rFonts w:ascii="Times New Roman" w:hAnsi="Times New Roman" w:cs="Times New Roman"/>
          <w:sz w:val="24"/>
          <w:szCs w:val="24"/>
        </w:rPr>
        <w:t xml:space="preserve"> с РАС (вариант 8.3.)</w:t>
      </w:r>
      <w:r w:rsidRPr="00CE345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146"/>
        <w:gridCol w:w="1146"/>
        <w:gridCol w:w="1146"/>
        <w:gridCol w:w="2977"/>
      </w:tblGrid>
      <w:tr w:rsidR="00770DAC" w:rsidRPr="00CE3457" w:rsidTr="00864A98">
        <w:trPr>
          <w:trHeight w:val="27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1"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КЧ</w:t>
            </w:r>
          </w:p>
        </w:tc>
      </w:tr>
      <w:tr w:rsidR="00770DAC" w:rsidRPr="00CE3457" w:rsidTr="00864A98">
        <w:trPr>
          <w:trHeight w:val="349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КР</w:t>
            </w:r>
          </w:p>
        </w:tc>
      </w:tr>
      <w:tr w:rsidR="00770DAC" w:rsidRPr="00CE3457" w:rsidTr="00864A98">
        <w:trPr>
          <w:trHeight w:val="28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145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</w:t>
            </w:r>
          </w:p>
        </w:tc>
      </w:tr>
      <w:tr w:rsidR="00770DAC" w:rsidRPr="00CE3457" w:rsidTr="00864A98">
        <w:trPr>
          <w:trHeight w:val="374"/>
        </w:trPr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AC" w:rsidRPr="00CE3457" w:rsidRDefault="00770DAC" w:rsidP="00864A98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 – качественная оценка, без фиксации отметок;</w:t>
            </w:r>
          </w:p>
          <w:p w:rsidR="00770DAC" w:rsidRPr="00CE3457" w:rsidRDefault="00770DAC" w:rsidP="00864A98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ГО – годовая отметка; </w:t>
            </w:r>
          </w:p>
          <w:p w:rsidR="00770DAC" w:rsidRDefault="00770DAC" w:rsidP="00770DAC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E345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КР – контрольная работа;  </w:t>
            </w:r>
          </w:p>
          <w:p w:rsidR="00770DAC" w:rsidRPr="00CE3457" w:rsidRDefault="00770DAC" w:rsidP="00770DAC">
            <w:pPr>
              <w:pStyle w:val="a4"/>
              <w:spacing w:line="256" w:lineRule="auto"/>
              <w:ind w:firstLine="708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КЧ-контрольное чтение</w:t>
            </w:r>
          </w:p>
        </w:tc>
      </w:tr>
    </w:tbl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Удовлетворительные результаты промежуточной аттестации являются основанием для перевода обучающихся в следующий класс (часть 1, 8 статьи 58 № 273-ФЗ).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Реализация учебного плана МБОУ-СОШ № 45 имени Д.И.Блынск</w:t>
      </w:r>
      <w:r>
        <w:rPr>
          <w:rFonts w:ascii="Times New Roman" w:hAnsi="Times New Roman" w:cs="Times New Roman"/>
          <w:sz w:val="24"/>
          <w:szCs w:val="24"/>
        </w:rPr>
        <w:t xml:space="preserve">ого г. Орла для обучающихся с </w:t>
      </w:r>
      <w:r w:rsidRPr="00CE345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</w:t>
      </w:r>
      <w:r w:rsidRPr="00CE3457">
        <w:rPr>
          <w:rFonts w:ascii="Times New Roman" w:hAnsi="Times New Roman" w:cs="Times New Roman"/>
          <w:sz w:val="24"/>
          <w:szCs w:val="24"/>
        </w:rPr>
        <w:t xml:space="preserve"> обеспечена педагогическими кадрами соответствующей квалификации.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Учебный план обеспечен учебно-методическими комплексами: учебными программами, учебниками, методическими рекомендациями.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Выбор программно-методического обеспечения и учебно-методических комплектов не противоречит федеральному законодательству.</w:t>
      </w:r>
    </w:p>
    <w:p w:rsidR="00770DAC" w:rsidRPr="00CE3457" w:rsidRDefault="00770DAC" w:rsidP="00770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457">
        <w:rPr>
          <w:rFonts w:ascii="Times New Roman" w:hAnsi="Times New Roman" w:cs="Times New Roman"/>
          <w:sz w:val="24"/>
          <w:szCs w:val="24"/>
        </w:rPr>
        <w:t>Таким образом, реализация учебного плана обеспечена методически, а также кадровыми и материально-техническими ресурсами.</w:t>
      </w:r>
    </w:p>
    <w:p w:rsidR="00631838" w:rsidRPr="00864A98" w:rsidRDefault="00770DAC" w:rsidP="00770D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для обучающихся с РАС (вариант 8.3) </w:t>
      </w:r>
      <w:r w:rsidRPr="00CE3457">
        <w:rPr>
          <w:rFonts w:ascii="Times New Roman" w:hAnsi="Times New Roman" w:cs="Times New Roman"/>
          <w:sz w:val="24"/>
          <w:szCs w:val="24"/>
        </w:rPr>
        <w:t xml:space="preserve">МБОУ-СОШ №45 имени Д.И.Блынского </w:t>
      </w:r>
      <w:proofErr w:type="spellStart"/>
      <w:r w:rsidRPr="00CE3457">
        <w:rPr>
          <w:rFonts w:ascii="Times New Roman" w:hAnsi="Times New Roman" w:cs="Times New Roman"/>
          <w:sz w:val="24"/>
          <w:szCs w:val="24"/>
        </w:rPr>
        <w:t>г.Орла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составлен на основании Федерального учебного плана начального общего образования </w:t>
      </w:r>
      <w:r w:rsidR="00631838">
        <w:rPr>
          <w:rFonts w:ascii="Times New Roman" w:hAnsi="Times New Roman" w:cs="Times New Roman"/>
          <w:sz w:val="24"/>
          <w:szCs w:val="24"/>
        </w:rPr>
        <w:t xml:space="preserve">для обучающихся с РАС (дополнительные первые классы, 1 - 4 классы) (вариант 8.3). (в ред. Приказа </w:t>
      </w:r>
      <w:proofErr w:type="spellStart"/>
      <w:r w:rsidR="0063183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31838">
        <w:rPr>
          <w:rFonts w:ascii="Times New Roman" w:hAnsi="Times New Roman" w:cs="Times New Roman"/>
          <w:sz w:val="24"/>
          <w:szCs w:val="24"/>
        </w:rPr>
        <w:t xml:space="preserve"> </w:t>
      </w:r>
      <w:r w:rsidR="00631838" w:rsidRPr="00864A98">
        <w:rPr>
          <w:rFonts w:ascii="Times New Roman" w:hAnsi="Times New Roman" w:cs="Times New Roman"/>
          <w:sz w:val="24"/>
          <w:szCs w:val="24"/>
        </w:rPr>
        <w:t xml:space="preserve">РФ </w:t>
      </w:r>
      <w:hyperlink r:id="rId11" w:anchor="l9638" w:history="1">
        <w:r w:rsidR="00631838" w:rsidRPr="00864A9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17.07.2024 N 495</w:t>
        </w:r>
      </w:hyperlink>
      <w:r w:rsidR="00631838" w:rsidRPr="00864A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00"/>
        <w:gridCol w:w="540"/>
        <w:gridCol w:w="540"/>
        <w:gridCol w:w="450"/>
        <w:gridCol w:w="450"/>
        <w:gridCol w:w="450"/>
        <w:gridCol w:w="540"/>
        <w:gridCol w:w="902"/>
      </w:tblGrid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29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838" w:rsidTr="00864A98">
        <w:trPr>
          <w:jc w:val="center"/>
        </w:trPr>
        <w:tc>
          <w:tcPr>
            <w:tcW w:w="101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1838" w:rsidRDefault="006318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(Адаптивная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31838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31838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838" w:rsidRDefault="00631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9E050F" w:rsidRDefault="009E050F"/>
    <w:p w:rsidR="00770DAC" w:rsidRPr="00864A98" w:rsidRDefault="00864A98" w:rsidP="00864A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70DAC" w:rsidRPr="00706B65">
        <w:rPr>
          <w:rFonts w:ascii="Times New Roman" w:hAnsi="Times New Roman" w:cs="Times New Roman"/>
          <w:b/>
          <w:sz w:val="24"/>
          <w:szCs w:val="24"/>
        </w:rPr>
        <w:t xml:space="preserve">Учебный план для обучающихся с расстройством </w:t>
      </w:r>
      <w:proofErr w:type="spellStart"/>
      <w:r w:rsidR="00770DAC" w:rsidRPr="00706B65">
        <w:rPr>
          <w:rFonts w:ascii="Times New Roman" w:hAnsi="Times New Roman" w:cs="Times New Roman"/>
          <w:b/>
          <w:sz w:val="24"/>
          <w:szCs w:val="24"/>
        </w:rPr>
        <w:t>аутического</w:t>
      </w:r>
      <w:proofErr w:type="spellEnd"/>
      <w:r w:rsidR="00770DAC" w:rsidRPr="00706B65">
        <w:rPr>
          <w:rFonts w:ascii="Times New Roman" w:hAnsi="Times New Roman" w:cs="Times New Roman"/>
          <w:b/>
          <w:sz w:val="24"/>
          <w:szCs w:val="24"/>
        </w:rPr>
        <w:t xml:space="preserve"> спектра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50F">
        <w:rPr>
          <w:rFonts w:ascii="Times New Roman" w:hAnsi="Times New Roman" w:cs="Times New Roman"/>
          <w:b/>
          <w:sz w:val="24"/>
          <w:szCs w:val="24"/>
        </w:rPr>
        <w:t>(вариант 8.3</w:t>
      </w:r>
      <w:r w:rsidR="00770DAC" w:rsidRPr="00706B65">
        <w:rPr>
          <w:rFonts w:ascii="Times New Roman" w:hAnsi="Times New Roman" w:cs="Times New Roman"/>
          <w:b/>
          <w:sz w:val="24"/>
          <w:szCs w:val="24"/>
        </w:rPr>
        <w:t>.)</w:t>
      </w:r>
    </w:p>
    <w:p w:rsidR="009E050F" w:rsidRDefault="009E050F" w:rsidP="00770DAC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4200"/>
        <w:gridCol w:w="540"/>
        <w:gridCol w:w="540"/>
        <w:gridCol w:w="498"/>
        <w:gridCol w:w="498"/>
        <w:gridCol w:w="498"/>
        <w:gridCol w:w="540"/>
        <w:gridCol w:w="902"/>
      </w:tblGrid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31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доп.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50F" w:rsidTr="00864A98">
        <w:trPr>
          <w:jc w:val="center"/>
        </w:trPr>
        <w:tc>
          <w:tcPr>
            <w:tcW w:w="103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50F" w:rsidRDefault="009E050F" w:rsidP="00864A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050F" w:rsidTr="00864A98">
        <w:trPr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«Письмо.</w:t>
            </w:r>
          </w:p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навык»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«Математика в задачах»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Факультативный курс: «Окружающий мир»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до60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86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E050F" w:rsidTr="00864A98">
        <w:trPr>
          <w:trHeight w:val="208"/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"Формирование коммуникативного поведения"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trHeight w:val="670"/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 xml:space="preserve">"Социально-бытовая ориентировка" </w:t>
            </w:r>
          </w:p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(фронтальные занятия)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 (индивидуальные  занятия)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"Ритмика. (Музыкально-ритмические занятия)"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E050F" w:rsidRP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50F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050F" w:rsidTr="00864A98">
        <w:trPr>
          <w:jc w:val="center"/>
        </w:trPr>
        <w:tc>
          <w:tcPr>
            <w:tcW w:w="6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050F" w:rsidRDefault="009E050F" w:rsidP="009E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04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9E050F" w:rsidRPr="009E050F" w:rsidRDefault="009E050F" w:rsidP="009E0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050F" w:rsidRPr="009E050F" w:rsidSect="00864A9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10"/>
    <w:rsid w:val="001D1047"/>
    <w:rsid w:val="00441868"/>
    <w:rsid w:val="005B6DBF"/>
    <w:rsid w:val="00631838"/>
    <w:rsid w:val="006C3532"/>
    <w:rsid w:val="00770DAC"/>
    <w:rsid w:val="00864A98"/>
    <w:rsid w:val="009E050F"/>
    <w:rsid w:val="00A139D9"/>
    <w:rsid w:val="00DA26E1"/>
    <w:rsid w:val="00F62910"/>
    <w:rsid w:val="00F7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1F8D"/>
  <w15:chartTrackingRefBased/>
  <w15:docId w15:val="{F1F2D7A3-51A8-446F-96FC-5156ECA4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838"/>
    <w:rPr>
      <w:color w:val="0000FF"/>
      <w:u w:val="single"/>
    </w:rPr>
  </w:style>
  <w:style w:type="paragraph" w:styleId="a4">
    <w:name w:val="No Spacing"/>
    <w:link w:val="a5"/>
    <w:uiPriority w:val="99"/>
    <w:qFormat/>
    <w:rsid w:val="00A139D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99"/>
    <w:locked/>
    <w:rsid w:val="00770DAC"/>
    <w:rPr>
      <w:rFonts w:ascii="Calibri" w:eastAsia="Times New Roman" w:hAnsi="Calibri" w:cs="Calibri"/>
    </w:rPr>
  </w:style>
  <w:style w:type="paragraph" w:customStyle="1" w:styleId="1">
    <w:name w:val="Без интервала1"/>
    <w:uiPriority w:val="99"/>
    <w:rsid w:val="00770DA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864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4A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85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774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9&amp;documentid=379740" TargetMode="External"/><Relationship Id="rId11" Type="http://schemas.openxmlformats.org/officeDocument/2006/relationships/hyperlink" Target="https://normativ.kontur.ru/document?moduleid=1&amp;documentid=477479" TargetMode="External"/><Relationship Id="rId5" Type="http://schemas.openxmlformats.org/officeDocument/2006/relationships/hyperlink" Target="https://normativ.kontur.ru/document?moduleid=9&amp;documentid=379740" TargetMode="External"/><Relationship Id="rId10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hyperlink" Target="https://normativ.kontur.ru/document?moduleid=9&amp;documentid=385026" TargetMode="Externa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2025-09-14T05:25:00Z</cp:lastPrinted>
  <dcterms:created xsi:type="dcterms:W3CDTF">2025-09-05T11:21:00Z</dcterms:created>
  <dcterms:modified xsi:type="dcterms:W3CDTF">2025-12-03T07:44:00Z</dcterms:modified>
</cp:coreProperties>
</file>