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B2" w:rsidRPr="000B5BB2" w:rsidRDefault="000B5BB2" w:rsidP="000B5BB2">
      <w:pPr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eastAsia="Arial Unicode MS" w:hAnsi="Times New Roman" w:cs="Arial Unicode MS"/>
          <w:kern w:val="2"/>
          <w:lang w:eastAsia="hi-IN" w:bidi="hi-IN"/>
        </w:rPr>
      </w:pPr>
      <w:r w:rsidRPr="000B5BB2">
        <w:rPr>
          <w:rFonts w:ascii="Times New Roman" w:eastAsia="Arial Unicode MS" w:hAnsi="Times New Roman" w:cs="Arial Unicode MS"/>
          <w:kern w:val="2"/>
          <w:lang w:eastAsia="hi-IN" w:bidi="hi-IN"/>
        </w:rPr>
        <w:t>Муниципальное бюджетное общеобразовательное учреждение -</w:t>
      </w:r>
    </w:p>
    <w:p w:rsidR="000B5BB2" w:rsidRPr="000B5BB2" w:rsidRDefault="000B5BB2" w:rsidP="000B5BB2">
      <w:pPr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kern w:val="2"/>
          <w:sz w:val="21"/>
          <w:szCs w:val="21"/>
          <w:lang w:eastAsia="hi-IN" w:bidi="hi-IN"/>
        </w:rPr>
      </w:pPr>
      <w:r w:rsidRPr="000B5BB2">
        <w:rPr>
          <w:rFonts w:ascii="Times New Roman" w:eastAsia="Arial Unicode MS" w:hAnsi="Times New Roman" w:cs="Arial Unicode MS"/>
          <w:kern w:val="2"/>
          <w:lang w:eastAsia="hi-IN" w:bidi="hi-IN"/>
        </w:rPr>
        <w:t xml:space="preserve">средняя общеобразовательная школа №45 имени Д.И. </w:t>
      </w:r>
      <w:proofErr w:type="spellStart"/>
      <w:r w:rsidRPr="000B5BB2">
        <w:rPr>
          <w:rFonts w:ascii="Times New Roman" w:eastAsia="Arial Unicode MS" w:hAnsi="Times New Roman" w:cs="Arial Unicode MS"/>
          <w:kern w:val="2"/>
          <w:lang w:eastAsia="hi-IN" w:bidi="hi-IN"/>
        </w:rPr>
        <w:t>Блынского</w:t>
      </w:r>
      <w:proofErr w:type="spellEnd"/>
      <w:r w:rsidRPr="000B5BB2">
        <w:rPr>
          <w:rFonts w:ascii="Times New Roman" w:eastAsia="Arial Unicode MS" w:hAnsi="Times New Roman" w:cs="Arial Unicode MS"/>
          <w:kern w:val="2"/>
          <w:lang w:eastAsia="hi-IN" w:bidi="hi-IN"/>
        </w:rPr>
        <w:t xml:space="preserve"> г. Орла</w:t>
      </w:r>
    </w:p>
    <w:p w:rsidR="000B5BB2" w:rsidRPr="000B5BB2" w:rsidRDefault="000B5BB2" w:rsidP="000B5BB2">
      <w:pPr>
        <w:widowControl w:val="0"/>
        <w:suppressAutoHyphens/>
        <w:spacing w:before="0" w:beforeAutospacing="0" w:after="0" w:afterAutospacing="0" w:line="240" w:lineRule="auto"/>
        <w:jc w:val="right"/>
        <w:rPr>
          <w:rFonts w:ascii="Times New Roman" w:eastAsia="Calibri" w:hAnsi="Times New Roman"/>
          <w:kern w:val="2"/>
          <w:sz w:val="21"/>
          <w:szCs w:val="21"/>
          <w:lang w:eastAsia="hi-IN" w:bidi="hi-IN"/>
        </w:rPr>
      </w:pPr>
    </w:p>
    <w:p w:rsidR="000B5BB2" w:rsidRPr="000B5BB2" w:rsidRDefault="000B5BB2" w:rsidP="000B5BB2">
      <w:pPr>
        <w:widowControl w:val="0"/>
        <w:suppressAutoHyphens/>
        <w:spacing w:before="0" w:beforeAutospacing="0" w:after="0" w:afterAutospacing="0" w:line="240" w:lineRule="auto"/>
        <w:jc w:val="right"/>
        <w:rPr>
          <w:rFonts w:ascii="Times New Roman" w:eastAsia="Calibri" w:hAnsi="Times New Roman"/>
          <w:kern w:val="2"/>
          <w:sz w:val="21"/>
          <w:szCs w:val="21"/>
          <w:lang w:eastAsia="hi-IN" w:bidi="hi-IN"/>
        </w:rPr>
      </w:pPr>
    </w:p>
    <w:p w:rsidR="000B5BB2" w:rsidRPr="000B5BB2" w:rsidRDefault="000B5BB2" w:rsidP="000B5BB2">
      <w:pPr>
        <w:widowControl w:val="0"/>
        <w:suppressAutoHyphens/>
        <w:spacing w:before="0" w:beforeAutospacing="0" w:after="0" w:afterAutospacing="0" w:line="240" w:lineRule="auto"/>
        <w:jc w:val="right"/>
        <w:rPr>
          <w:rFonts w:ascii="Times New Roman" w:eastAsia="Calibri" w:hAnsi="Times New Roman"/>
          <w:kern w:val="2"/>
          <w:sz w:val="21"/>
          <w:szCs w:val="21"/>
          <w:lang w:eastAsia="hi-IN" w:bidi="hi-IN"/>
        </w:rPr>
      </w:pPr>
    </w:p>
    <w:p w:rsidR="000B5BB2" w:rsidRPr="000B5BB2" w:rsidRDefault="000B5BB2" w:rsidP="000B5BB2">
      <w:pPr>
        <w:widowControl w:val="0"/>
        <w:suppressAutoHyphens/>
        <w:spacing w:before="0" w:beforeAutospacing="0" w:after="0" w:afterAutospacing="0" w:line="240" w:lineRule="auto"/>
        <w:jc w:val="right"/>
        <w:rPr>
          <w:rFonts w:ascii="Times New Roman" w:eastAsia="Calibri" w:hAnsi="Times New Roman"/>
          <w:kern w:val="2"/>
          <w:sz w:val="21"/>
          <w:szCs w:val="21"/>
          <w:lang w:eastAsia="hi-IN" w:bidi="hi-IN"/>
        </w:rPr>
      </w:pPr>
    </w:p>
    <w:p w:rsidR="000B5BB2" w:rsidRPr="000B5BB2" w:rsidRDefault="000B5BB2" w:rsidP="000B5BB2">
      <w:pPr>
        <w:widowControl w:val="0"/>
        <w:suppressAutoHyphens/>
        <w:spacing w:before="0" w:beforeAutospacing="0" w:after="0" w:afterAutospacing="0" w:line="240" w:lineRule="auto"/>
        <w:jc w:val="right"/>
        <w:rPr>
          <w:rFonts w:ascii="Times New Roman" w:eastAsia="Calibri" w:hAnsi="Times New Roman"/>
          <w:kern w:val="2"/>
          <w:sz w:val="21"/>
          <w:szCs w:val="21"/>
          <w:lang w:eastAsia="hi-IN" w:bidi="hi-IN"/>
        </w:rPr>
      </w:pPr>
      <w:r w:rsidRPr="000B5BB2">
        <w:rPr>
          <w:rFonts w:ascii="Times New Roman" w:eastAsia="Calibri" w:hAnsi="Times New Roman"/>
          <w:kern w:val="2"/>
          <w:sz w:val="21"/>
          <w:szCs w:val="21"/>
          <w:lang w:eastAsia="hi-IN" w:bidi="hi-IN"/>
        </w:rPr>
        <w:t>Утверждаю</w:t>
      </w:r>
    </w:p>
    <w:p w:rsidR="000B5BB2" w:rsidRPr="000B5BB2" w:rsidRDefault="000B5BB2" w:rsidP="000B5BB2">
      <w:pPr>
        <w:widowControl w:val="0"/>
        <w:suppressAutoHyphens/>
        <w:spacing w:before="0" w:beforeAutospacing="0" w:after="0" w:afterAutospacing="0" w:line="240" w:lineRule="auto"/>
        <w:jc w:val="right"/>
        <w:rPr>
          <w:rFonts w:ascii="Times New Roman" w:eastAsia="Calibri" w:hAnsi="Times New Roman"/>
          <w:kern w:val="2"/>
          <w:sz w:val="21"/>
          <w:szCs w:val="21"/>
          <w:lang w:eastAsia="hi-IN" w:bidi="hi-IN"/>
        </w:rPr>
      </w:pPr>
      <w:r w:rsidRPr="000B5BB2">
        <w:rPr>
          <w:rFonts w:ascii="Times New Roman" w:eastAsia="Calibri" w:hAnsi="Times New Roman"/>
          <w:kern w:val="2"/>
          <w:sz w:val="21"/>
          <w:szCs w:val="21"/>
          <w:lang w:eastAsia="hi-IN" w:bidi="hi-IN"/>
        </w:rPr>
        <w:t>Директор</w:t>
      </w:r>
    </w:p>
    <w:p w:rsidR="000B5BB2" w:rsidRPr="000B5BB2" w:rsidRDefault="000B5BB2" w:rsidP="000B5BB2">
      <w:pPr>
        <w:widowControl w:val="0"/>
        <w:suppressAutoHyphens/>
        <w:spacing w:before="0" w:beforeAutospacing="0" w:after="0" w:afterAutospacing="0" w:line="240" w:lineRule="auto"/>
        <w:jc w:val="right"/>
        <w:rPr>
          <w:rFonts w:ascii="Times New Roman" w:eastAsia="Calibri" w:hAnsi="Times New Roman"/>
          <w:kern w:val="2"/>
          <w:sz w:val="21"/>
          <w:szCs w:val="21"/>
          <w:lang w:eastAsia="hi-IN" w:bidi="hi-IN"/>
        </w:rPr>
      </w:pPr>
      <w:r w:rsidRPr="000B5BB2">
        <w:rPr>
          <w:rFonts w:ascii="Times New Roman" w:eastAsia="Calibri" w:hAnsi="Times New Roman"/>
          <w:kern w:val="2"/>
          <w:sz w:val="21"/>
          <w:szCs w:val="21"/>
          <w:lang w:eastAsia="hi-IN" w:bidi="hi-IN"/>
        </w:rPr>
        <w:t>___________________Е.А Стародубцева</w:t>
      </w:r>
    </w:p>
    <w:p w:rsidR="000B5BB2" w:rsidRPr="000B5BB2" w:rsidRDefault="000B5BB2" w:rsidP="000B5BB2">
      <w:pPr>
        <w:widowControl w:val="0"/>
        <w:suppressAutoHyphens/>
        <w:spacing w:before="0" w:beforeAutospacing="0" w:after="0" w:afterAutospacing="0" w:line="240" w:lineRule="auto"/>
        <w:jc w:val="right"/>
        <w:rPr>
          <w:rFonts w:ascii="Times New Roman" w:eastAsia="Calibri" w:hAnsi="Times New Roman"/>
          <w:b/>
          <w:bCs/>
          <w:kern w:val="2"/>
          <w:u w:val="single"/>
          <w:lang w:eastAsia="hi-IN" w:bidi="hi-IN"/>
        </w:rPr>
      </w:pPr>
      <w:r w:rsidRPr="000B5BB2">
        <w:rPr>
          <w:rFonts w:ascii="Times New Roman" w:eastAsia="Calibri" w:hAnsi="Times New Roman"/>
          <w:kern w:val="2"/>
          <w:sz w:val="21"/>
          <w:szCs w:val="21"/>
          <w:lang w:eastAsia="hi-IN" w:bidi="hi-IN"/>
        </w:rPr>
        <w:t xml:space="preserve">Приказ </w:t>
      </w:r>
      <w:proofErr w:type="gramStart"/>
      <w:r w:rsidRPr="000B5BB2">
        <w:rPr>
          <w:rFonts w:ascii="Times New Roman" w:eastAsia="Calibri" w:hAnsi="Times New Roman"/>
          <w:kern w:val="2"/>
          <w:sz w:val="21"/>
          <w:szCs w:val="21"/>
          <w:lang w:eastAsia="hi-IN" w:bidi="hi-IN"/>
        </w:rPr>
        <w:t>от</w:t>
      </w:r>
      <w:proofErr w:type="gramEnd"/>
      <w:r w:rsidRPr="000B5BB2">
        <w:rPr>
          <w:rFonts w:ascii="Times New Roman" w:eastAsia="Calibri" w:hAnsi="Times New Roman"/>
          <w:kern w:val="2"/>
          <w:sz w:val="21"/>
          <w:szCs w:val="21"/>
          <w:lang w:eastAsia="hi-IN" w:bidi="hi-IN"/>
        </w:rPr>
        <w:t>________________№________</w:t>
      </w:r>
    </w:p>
    <w:p w:rsidR="000B5BB2" w:rsidRPr="000B5BB2" w:rsidRDefault="000B5BB2" w:rsidP="000B5BB2">
      <w:pPr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bCs/>
          <w:kern w:val="2"/>
          <w:u w:val="single"/>
          <w:lang w:eastAsia="hi-IN" w:bidi="hi-IN"/>
        </w:rPr>
      </w:pPr>
    </w:p>
    <w:p w:rsidR="000B5BB2" w:rsidRPr="000B5BB2" w:rsidRDefault="000B5BB2" w:rsidP="000B5BB2">
      <w:pPr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bCs/>
          <w:kern w:val="2"/>
          <w:u w:val="single"/>
          <w:lang w:eastAsia="hi-IN" w:bidi="hi-IN"/>
        </w:rPr>
      </w:pPr>
    </w:p>
    <w:p w:rsidR="000B5BB2" w:rsidRDefault="000B5BB2">
      <w:pPr>
        <w:ind w:firstLineChars="400" w:firstLine="964"/>
        <w:rPr>
          <w:rFonts w:ascii="Times New Roman" w:hAnsi="Times New Roman"/>
          <w:b/>
          <w:bCs/>
        </w:rPr>
      </w:pPr>
      <w:bookmarkStart w:id="0" w:name="_GoBack"/>
      <w:bookmarkEnd w:id="0"/>
    </w:p>
    <w:p w:rsidR="000B5BB2" w:rsidRDefault="000B5BB2">
      <w:pPr>
        <w:ind w:firstLineChars="400" w:firstLine="964"/>
        <w:rPr>
          <w:rFonts w:ascii="Times New Roman" w:hAnsi="Times New Roman"/>
          <w:b/>
          <w:bCs/>
        </w:rPr>
      </w:pPr>
    </w:p>
    <w:p w:rsidR="00651D92" w:rsidRDefault="000B5BB2">
      <w:pPr>
        <w:ind w:firstLineChars="400" w:firstLine="964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Диагностическ</w:t>
      </w:r>
      <w:r>
        <w:rPr>
          <w:rFonts w:ascii="Times New Roman" w:hAnsi="Times New Roman"/>
          <w:b/>
          <w:bCs/>
        </w:rPr>
        <w:t>ая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</w:rPr>
        <w:t>работа  по математике  в  7 – х  классах</w:t>
      </w:r>
      <w:r>
        <w:rPr>
          <w:rFonts w:ascii="Times New Roman" w:hAnsi="Times New Roman"/>
        </w:rPr>
        <w:t xml:space="preserve"> </w:t>
      </w:r>
    </w:p>
    <w:p w:rsidR="00651D92" w:rsidRDefault="000B5BB2">
      <w:pPr>
        <w:pStyle w:val="Default"/>
        <w:spacing w:line="276" w:lineRule="auto"/>
        <w:rPr>
          <w:b/>
        </w:rPr>
      </w:pPr>
      <w:r>
        <w:rPr>
          <w:b/>
          <w:bCs/>
        </w:rPr>
        <w:t xml:space="preserve">                                                      Спецификация</w:t>
      </w:r>
      <w:r>
        <w:rPr>
          <w:b/>
        </w:rPr>
        <w:t xml:space="preserve">                                                                                                                    </w:t>
      </w:r>
      <w:r>
        <w:rPr>
          <w:b/>
          <w:bCs/>
        </w:rPr>
        <w:t xml:space="preserve">контрольных измерительных материалов  для проведения диагностической работы для обучающихся 7- х классов по учебному предмету « Математика» </w:t>
      </w:r>
    </w:p>
    <w:p w:rsidR="00651D92" w:rsidRDefault="000B5BB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  Назначение диагностической работы</w:t>
      </w:r>
      <w:r>
        <w:rPr>
          <w:rFonts w:ascii="Times New Roman" w:hAnsi="Times New Roman"/>
        </w:rPr>
        <w:t xml:space="preserve"> – оценит уровень общеобразовательной подготовки по математике учащихся 7 клас</w:t>
      </w:r>
      <w:r>
        <w:rPr>
          <w:rFonts w:ascii="Times New Roman" w:hAnsi="Times New Roman"/>
        </w:rPr>
        <w:t>са.</w:t>
      </w:r>
    </w:p>
    <w:p w:rsidR="00651D92" w:rsidRDefault="000B5BB2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  Документы, определяющие нормативно-правовую базу диагностической  работы                                       </w:t>
      </w:r>
      <w:r>
        <w:rPr>
          <w:rFonts w:ascii="Times New Roman" w:hAnsi="Times New Roman"/>
        </w:rPr>
        <w:t xml:space="preserve"> Содержание работы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определяется на основе следующих нормативных документов:            1. Федеральный компонент государственного стандарт</w:t>
      </w:r>
      <w:r>
        <w:rPr>
          <w:rFonts w:ascii="Times New Roman" w:hAnsi="Times New Roman"/>
        </w:rPr>
        <w:t>а общего образования по математике. (Приказ Минобразования России от 17.12.2010 г. № 1897 «Об утверждении федерального компонента государственных стандартов начального общего, основного общего и среднего (полного) общего образования»).</w:t>
      </w:r>
      <w:r>
        <w:rPr>
          <w:rFonts w:ascii="Times New Roman" w:hAnsi="Times New Roman"/>
          <w:b/>
          <w:bCs/>
        </w:rPr>
        <w:t xml:space="preserve">                     </w:t>
      </w:r>
      <w:r>
        <w:rPr>
          <w:rFonts w:ascii="Times New Roman" w:hAnsi="Times New Roman"/>
          <w:b/>
          <w:bCs/>
        </w:rPr>
        <w:t xml:space="preserve">                                                   </w:t>
      </w:r>
      <w:r>
        <w:rPr>
          <w:rFonts w:ascii="Times New Roman" w:hAnsi="Times New Roman"/>
        </w:rPr>
        <w:t>2. Кодификатор элементов содержания и требований (умений), составленный на основе Обязательного минимума содержания основных образовательных программ и Требований к уровню подготовки выпускников основной ш</w:t>
      </w:r>
      <w:r>
        <w:rPr>
          <w:rFonts w:ascii="Times New Roman" w:hAnsi="Times New Roman"/>
        </w:rPr>
        <w:t>колы.</w:t>
      </w:r>
    </w:p>
    <w:p w:rsidR="00651D92" w:rsidRDefault="000B5BB2">
      <w:pPr>
        <w:pStyle w:val="Default"/>
        <w:spacing w:line="360" w:lineRule="auto"/>
      </w:pPr>
      <w:r>
        <w:rPr>
          <w:b/>
          <w:bCs/>
        </w:rPr>
        <w:t>3. Характеристика структуры и содержания диагностической  работы</w:t>
      </w:r>
      <w:r>
        <w:t xml:space="preserve">                                           Работа по математике состоит из 2-х частей.</w:t>
      </w:r>
    </w:p>
    <w:p w:rsidR="00651D92" w:rsidRDefault="000B5BB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Часть 1</w:t>
      </w:r>
      <w:r>
        <w:rPr>
          <w:rFonts w:ascii="Times New Roman" w:hAnsi="Times New Roman"/>
        </w:rPr>
        <w:t xml:space="preserve"> включает 9 заданий базового уровня сложности,  предусматривающих три формы ответа:    с выб</w:t>
      </w:r>
      <w:r>
        <w:rPr>
          <w:rFonts w:ascii="Times New Roman" w:hAnsi="Times New Roman"/>
        </w:rPr>
        <w:t xml:space="preserve">ором ответа – 3 задания;      с кратким ответом – 5 заданий;                                        на соответствие – 1 задание.                                                                                                                              </w:t>
      </w:r>
      <w:r>
        <w:rPr>
          <w:rFonts w:ascii="Times New Roman" w:eastAsia="Calibri" w:hAnsi="Times New Roman"/>
        </w:rPr>
        <w:t xml:space="preserve">С </w:t>
      </w:r>
      <w:r>
        <w:rPr>
          <w:rFonts w:ascii="Times New Roman" w:eastAsia="Calibri" w:hAnsi="Times New Roman"/>
        </w:rPr>
        <w:t>их помощью проверяется знание и понимание важных элементов содержания (понятия, их свойства, приемы решения задач и т.д.), владение основными алгоритмами, умение применить знания к решению математических задач, не сводящихся к прямому применению алгоритма,</w:t>
      </w:r>
      <w:r>
        <w:rPr>
          <w:rFonts w:ascii="Times New Roman" w:eastAsia="Calibri" w:hAnsi="Times New Roman"/>
        </w:rPr>
        <w:t xml:space="preserve"> а также применение знаний в простейших практических </w:t>
      </w:r>
      <w:r>
        <w:rPr>
          <w:rFonts w:ascii="Times New Roman" w:eastAsia="Calibri" w:hAnsi="Times New Roman"/>
        </w:rPr>
        <w:lastRenderedPageBreak/>
        <w:t>ситуациях.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u w:val="single"/>
        </w:rPr>
        <w:t>Часть 2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</w:rPr>
        <w:t>содержит 3 задания повышенного уровня слож</w:t>
      </w:r>
      <w:r>
        <w:rPr>
          <w:rFonts w:ascii="Times New Roman" w:eastAsia="Calibri" w:hAnsi="Times New Roman"/>
        </w:rPr>
        <w:t xml:space="preserve">ности, </w:t>
      </w:r>
      <w:proofErr w:type="gramStart"/>
      <w:r>
        <w:rPr>
          <w:rFonts w:ascii="Times New Roman" w:eastAsia="Calibri" w:hAnsi="Times New Roman"/>
        </w:rPr>
        <w:t>требующих</w:t>
      </w:r>
      <w:proofErr w:type="gramEnd"/>
      <w:r>
        <w:rPr>
          <w:rFonts w:ascii="Times New Roman" w:eastAsia="Calibri" w:hAnsi="Times New Roman"/>
        </w:rPr>
        <w:t xml:space="preserve"> развернутого ответа с записью решения.</w:t>
      </w:r>
    </w:p>
    <w:p w:rsidR="00651D92" w:rsidRDefault="000B5B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При выполнении второй части работы учащиеся должны продемонстрировать умение математически грамотно записать решение, приводя при этом необходимые пояснения и обоснования.</w:t>
      </w:r>
      <w:r>
        <w:rPr>
          <w:rFonts w:ascii="Times New Roman" w:hAnsi="Times New Roman"/>
        </w:rPr>
        <w:t xml:space="preserve"> </w:t>
      </w:r>
    </w:p>
    <w:p w:rsidR="00651D92" w:rsidRDefault="000B5BB2">
      <w:pPr>
        <w:pStyle w:val="Default"/>
        <w:spacing w:line="360" w:lineRule="auto"/>
        <w:jc w:val="both"/>
      </w:pPr>
      <w:r>
        <w:t xml:space="preserve"> </w:t>
      </w:r>
    </w:p>
    <w:p w:rsidR="00651D92" w:rsidRDefault="00651D92">
      <w:pPr>
        <w:pStyle w:val="Default"/>
        <w:spacing w:line="360" w:lineRule="auto"/>
        <w:jc w:val="both"/>
      </w:pPr>
    </w:p>
    <w:p w:rsidR="00651D92" w:rsidRDefault="000B5BB2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Таблица 1. Распределение</w:t>
      </w:r>
      <w:r>
        <w:rPr>
          <w:b/>
          <w:bCs/>
        </w:rPr>
        <w:t xml:space="preserve"> заданий по частям работы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074"/>
        <w:gridCol w:w="1088"/>
        <w:gridCol w:w="1769"/>
        <w:gridCol w:w="5111"/>
      </w:tblGrid>
      <w:tr w:rsidR="00651D92">
        <w:trPr>
          <w:jc w:val="center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pStyle w:val="Default"/>
              <w:spacing w:line="360" w:lineRule="auto"/>
              <w:jc w:val="both"/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11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pStyle w:val="Default"/>
              <w:spacing w:line="360" w:lineRule="auto"/>
              <w:jc w:val="both"/>
            </w:pPr>
            <w:r>
              <w:rPr>
                <w:b/>
                <w:bCs/>
              </w:rPr>
              <w:t xml:space="preserve">Части работы 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pStyle w:val="Default"/>
              <w:spacing w:line="360" w:lineRule="auto"/>
              <w:jc w:val="both"/>
            </w:pPr>
            <w:r>
              <w:rPr>
                <w:b/>
                <w:bCs/>
              </w:rPr>
              <w:t xml:space="preserve">Число заданий  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pStyle w:val="Default"/>
              <w:spacing w:line="360" w:lineRule="auto"/>
              <w:jc w:val="both"/>
            </w:pPr>
            <w:r>
              <w:rPr>
                <w:b/>
                <w:bCs/>
              </w:rPr>
              <w:t xml:space="preserve">Максимальный балл </w:t>
            </w:r>
          </w:p>
        </w:tc>
        <w:tc>
          <w:tcPr>
            <w:tcW w:w="603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pStyle w:val="Default"/>
              <w:spacing w:line="360" w:lineRule="auto"/>
              <w:jc w:val="both"/>
            </w:pPr>
            <w:r>
              <w:rPr>
                <w:b/>
                <w:bCs/>
              </w:rPr>
              <w:t xml:space="preserve">                    Тип заданий </w:t>
            </w:r>
          </w:p>
        </w:tc>
      </w:tr>
      <w:tr w:rsidR="00651D92">
        <w:trPr>
          <w:jc w:val="center"/>
        </w:trPr>
        <w:tc>
          <w:tcPr>
            <w:tcW w:w="3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pStyle w:val="Default"/>
              <w:spacing w:line="360" w:lineRule="auto"/>
              <w:jc w:val="both"/>
            </w:pPr>
            <w:r>
              <w:t xml:space="preserve">1 </w:t>
            </w:r>
          </w:p>
        </w:tc>
        <w:tc>
          <w:tcPr>
            <w:tcW w:w="11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pStyle w:val="Default"/>
              <w:spacing w:line="360" w:lineRule="auto"/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pStyle w:val="Default"/>
              <w:spacing w:line="360" w:lineRule="auto"/>
              <w:jc w:val="both"/>
            </w:pPr>
            <w: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pStyle w:val="Default"/>
              <w:spacing w:line="360" w:lineRule="auto"/>
              <w:jc w:val="both"/>
            </w:pPr>
            <w:r>
              <w:t>9</w:t>
            </w:r>
          </w:p>
        </w:tc>
        <w:tc>
          <w:tcPr>
            <w:tcW w:w="60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pStyle w:val="Default"/>
              <w:spacing w:line="360" w:lineRule="auto"/>
              <w:jc w:val="both"/>
            </w:pPr>
            <w:r>
              <w:t>Задания с выбором ответа, с кратким ответом, на соответствие</w:t>
            </w:r>
          </w:p>
        </w:tc>
      </w:tr>
      <w:tr w:rsidR="00651D92">
        <w:trPr>
          <w:jc w:val="center"/>
        </w:trPr>
        <w:tc>
          <w:tcPr>
            <w:tcW w:w="3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pStyle w:val="Default"/>
              <w:spacing w:line="360" w:lineRule="auto"/>
              <w:jc w:val="both"/>
            </w:pPr>
            <w:r>
              <w:t xml:space="preserve">2 </w:t>
            </w:r>
          </w:p>
        </w:tc>
        <w:tc>
          <w:tcPr>
            <w:tcW w:w="11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pStyle w:val="Default"/>
              <w:spacing w:line="360" w:lineRule="auto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pStyle w:val="Default"/>
              <w:spacing w:line="360" w:lineRule="auto"/>
              <w:jc w:val="both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pStyle w:val="Default"/>
              <w:spacing w:line="360" w:lineRule="auto"/>
              <w:jc w:val="both"/>
            </w:pPr>
            <w:r>
              <w:t>6</w:t>
            </w:r>
          </w:p>
        </w:tc>
        <w:tc>
          <w:tcPr>
            <w:tcW w:w="60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pStyle w:val="Default"/>
              <w:spacing w:line="360" w:lineRule="auto"/>
              <w:jc w:val="both"/>
            </w:pPr>
            <w:r>
              <w:t>Задания с развернутым решением повышенного уровня сложности</w:t>
            </w:r>
          </w:p>
        </w:tc>
      </w:tr>
      <w:tr w:rsidR="00651D92">
        <w:trPr>
          <w:jc w:val="center"/>
        </w:trPr>
        <w:tc>
          <w:tcPr>
            <w:tcW w:w="149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pStyle w:val="Default"/>
              <w:spacing w:line="360" w:lineRule="auto"/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pStyle w:val="Default"/>
              <w:spacing w:line="360" w:lineRule="auto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pStyle w:val="Default"/>
              <w:spacing w:line="360" w:lineRule="auto"/>
              <w:jc w:val="both"/>
            </w:pPr>
            <w:r>
              <w:t>15</w:t>
            </w:r>
          </w:p>
        </w:tc>
        <w:tc>
          <w:tcPr>
            <w:tcW w:w="60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1D92" w:rsidRDefault="00651D92">
            <w:pPr>
              <w:pStyle w:val="Default"/>
              <w:spacing w:line="360" w:lineRule="auto"/>
              <w:jc w:val="both"/>
            </w:pPr>
          </w:p>
        </w:tc>
      </w:tr>
    </w:tbl>
    <w:p w:rsidR="00651D92" w:rsidRDefault="000B5BB2">
      <w:pPr>
        <w:pStyle w:val="Default"/>
        <w:spacing w:line="360" w:lineRule="auto"/>
        <w:jc w:val="both"/>
      </w:pPr>
      <w:r>
        <w:rPr>
          <w:b/>
          <w:bCs/>
        </w:rPr>
        <w:t xml:space="preserve">4. Время выполнения работы </w:t>
      </w:r>
      <w:r>
        <w:t xml:space="preserve">– </w:t>
      </w:r>
      <w:r>
        <w:t>45</w:t>
      </w:r>
      <w:r>
        <w:t xml:space="preserve"> минут (без учёта времени, отведённого на инструктаж учащихся).</w:t>
      </w:r>
    </w:p>
    <w:p w:rsidR="00651D92" w:rsidRDefault="000B5BB2">
      <w:pPr>
        <w:pStyle w:val="Default"/>
        <w:spacing w:line="360" w:lineRule="auto"/>
      </w:pPr>
      <w:r>
        <w:rPr>
          <w:b/>
          <w:bCs/>
        </w:rPr>
        <w:t>5. Система оценивания отдельных заданий и работы в целом</w:t>
      </w:r>
      <w:proofErr w:type="gramStart"/>
      <w:r>
        <w:rPr>
          <w:b/>
          <w:bCs/>
        </w:rPr>
        <w:t xml:space="preserve">                                           </w:t>
      </w:r>
      <w:r>
        <w:rPr>
          <w:rFonts w:eastAsia="Calibri"/>
        </w:rPr>
        <w:t>З</w:t>
      </w:r>
      <w:proofErr w:type="gramEnd"/>
      <w:r>
        <w:rPr>
          <w:rFonts w:eastAsia="Calibri"/>
        </w:rPr>
        <w:t>а каждое верно выполненное задание первой части</w:t>
      </w:r>
      <w:r>
        <w:rPr>
          <w:rFonts w:eastAsia="Calibri"/>
        </w:rPr>
        <w:t xml:space="preserve"> учащемуся</w:t>
      </w:r>
      <w:r>
        <w:t xml:space="preserve"> </w:t>
      </w:r>
      <w:r>
        <w:rPr>
          <w:rFonts w:eastAsia="Calibri"/>
        </w:rPr>
        <w:t>начисляется 1 балл. Задания, оцениваемые 1 баллом, считаются выполненными верно, если указан номер верного ответа (в заданиях с выбором ответа), или вписан верный ответ (в заданиях с кратким ответом), или правильно соотнесены объекты двух множес</w:t>
      </w:r>
      <w:r>
        <w:rPr>
          <w:rFonts w:eastAsia="Calibri"/>
        </w:rPr>
        <w:t>тв и записана соответствующая последовательность цифр (в заданиях на установление соответствия).</w:t>
      </w:r>
    </w:p>
    <w:p w:rsidR="00651D92" w:rsidRDefault="000B5BB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Задания второй части имеют разный вес в зависимости от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</w:rPr>
        <w:t>их относительной сложности в работе.</w:t>
      </w:r>
      <w:r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eastAsia="Calibri" w:hAnsi="Times New Roman"/>
        </w:rPr>
        <w:t>Задания, оцениваемые в 2 балла, считаются выполненными верно, если обучающийся выбрал правильный путь решения, из письменной записи решения понятен ход его рассуждений, пол</w:t>
      </w:r>
      <w:r>
        <w:rPr>
          <w:rFonts w:ascii="Times New Roman" w:eastAsia="Calibri" w:hAnsi="Times New Roman"/>
        </w:rPr>
        <w:t xml:space="preserve">учен верный ответ. В этом случае ему выставляется полный балл, соответствующий данному заданию. Если в решении допущена ошибка, не имеющая принципиального характера и не влияющая на общую правильность хода решения, то </w:t>
      </w:r>
      <w:r>
        <w:rPr>
          <w:rFonts w:ascii="Times New Roman" w:eastAsia="Calibri" w:hAnsi="Times New Roman"/>
        </w:rPr>
        <w:lastRenderedPageBreak/>
        <w:t xml:space="preserve">участнику выставляется 1 балл.        </w:t>
      </w:r>
      <w:r>
        <w:rPr>
          <w:rFonts w:ascii="Times New Roman" w:eastAsia="Calibri" w:hAnsi="Times New Roman"/>
        </w:rPr>
        <w:t xml:space="preserve">                                                                                                  Общий балл формируется путем суммирования баллов, полученных за выполнение первой и второй частей работы.</w:t>
      </w:r>
    </w:p>
    <w:p w:rsidR="00651D92" w:rsidRDefault="000B5BB2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Схема формирования общего балла</w:t>
      </w:r>
    </w:p>
    <w:tbl>
      <w:tblPr>
        <w:tblStyle w:val="a5"/>
        <w:tblW w:w="0" w:type="auto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3256"/>
        <w:gridCol w:w="1706"/>
        <w:gridCol w:w="2873"/>
        <w:gridCol w:w="1535"/>
      </w:tblGrid>
      <w:tr w:rsidR="00651D92"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Максимальное</w:t>
            </w:r>
            <w:r>
              <w:rPr>
                <w:rFonts w:ascii="Times New Roman" w:hAnsi="Times New Roman"/>
              </w:rPr>
              <w:t xml:space="preserve"> количество баллов за выполнение заданий чисти 1</w:t>
            </w:r>
          </w:p>
        </w:tc>
        <w:tc>
          <w:tcPr>
            <w:tcW w:w="4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Максимальное количество баллов за выполнение заданий части 2</w:t>
            </w:r>
          </w:p>
        </w:tc>
        <w:tc>
          <w:tcPr>
            <w:tcW w:w="1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балл</w:t>
            </w:r>
          </w:p>
        </w:tc>
      </w:tr>
      <w:tr w:rsidR="00651D92"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D92" w:rsidRDefault="00651D9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1 - 9</w:t>
            </w:r>
          </w:p>
        </w:tc>
        <w:tc>
          <w:tcPr>
            <w:tcW w:w="170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D92" w:rsidRDefault="00651D9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651D92"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2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</w:tbl>
    <w:p w:rsidR="00651D92" w:rsidRDefault="000B5BB2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  <w:b/>
        </w:rPr>
        <w:t>Шкала перевода общего балла в школьную отметку</w:t>
      </w:r>
    </w:p>
    <w:tbl>
      <w:tblPr>
        <w:tblW w:w="0" w:type="auto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9"/>
        <w:gridCol w:w="1870"/>
        <w:gridCol w:w="1874"/>
        <w:gridCol w:w="1874"/>
        <w:gridCol w:w="1874"/>
      </w:tblGrid>
      <w:tr w:rsidR="00651D92"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по пятибалльной шкале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«2»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«4»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</w:t>
            </w:r>
          </w:p>
        </w:tc>
      </w:tr>
      <w:tr w:rsidR="00651D92">
        <w:tc>
          <w:tcPr>
            <w:tcW w:w="27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балл</w:t>
            </w:r>
          </w:p>
        </w:tc>
        <w:tc>
          <w:tcPr>
            <w:tcW w:w="1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0 - 4 балла</w:t>
            </w:r>
          </w:p>
        </w:tc>
        <w:tc>
          <w:tcPr>
            <w:tcW w:w="18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5 - 7 баллов</w:t>
            </w:r>
          </w:p>
        </w:tc>
        <w:tc>
          <w:tcPr>
            <w:tcW w:w="18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8 - 10 баллов</w:t>
            </w:r>
          </w:p>
        </w:tc>
        <w:tc>
          <w:tcPr>
            <w:tcW w:w="18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11 - 13 баллов</w:t>
            </w:r>
          </w:p>
        </w:tc>
      </w:tr>
    </w:tbl>
    <w:p w:rsidR="00651D92" w:rsidRDefault="000B5BB2">
      <w:pPr>
        <w:autoSpaceDE w:val="0"/>
        <w:autoSpaceDN w:val="0"/>
        <w:adjustRightInd w:val="0"/>
        <w:spacing w:line="276" w:lineRule="auto"/>
        <w:rPr>
          <w:rFonts w:ascii="TimesNewRomanPS-BoldMT" w:hAnsi="TimesNewRomanPS-BoldMT" w:hint="eastAsia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  <w:b/>
        </w:rPr>
        <w:t>Кодификатор</w:t>
      </w:r>
      <w:r>
        <w:rPr>
          <w:rFonts w:ascii="TimesNewRomanPS-BoldMT" w:hAnsi="TimesNewRomanPS-BoldMT"/>
          <w:b/>
          <w:bCs/>
        </w:rPr>
        <w:t xml:space="preserve">                                                                               </w:t>
      </w:r>
      <w:r>
        <w:rPr>
          <w:rFonts w:ascii="TimesNewRomanPS-BoldMT" w:hAnsi="TimesNewRomanPS-BoldMT"/>
          <w:bCs/>
        </w:rPr>
        <w:t xml:space="preserve">элементов содержания и </w:t>
      </w:r>
      <w:r>
        <w:rPr>
          <w:rFonts w:ascii="TimesNewRomanPS-BoldMT" w:hAnsi="TimesNewRomanPS-BoldMT"/>
          <w:bCs/>
        </w:rPr>
        <w:t>требований к уровню подготовки обучающихся для проведения итоговой контрольной работы по математике в 7 классе</w:t>
      </w:r>
    </w:p>
    <w:tbl>
      <w:tblPr>
        <w:tblStyle w:val="a5"/>
        <w:tblW w:w="11341" w:type="dxa"/>
        <w:tblInd w:w="-15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217"/>
        <w:gridCol w:w="4031"/>
        <w:gridCol w:w="3198"/>
      </w:tblGrid>
      <w:tr w:rsidR="00651D92">
        <w:tc>
          <w:tcPr>
            <w:tcW w:w="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задания</w:t>
            </w:r>
          </w:p>
        </w:tc>
        <w:tc>
          <w:tcPr>
            <w:tcW w:w="10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умения и универсальные учебные действия</w:t>
            </w:r>
          </w:p>
        </w:tc>
      </w:tr>
      <w:tr w:rsidR="00651D92">
        <w:tc>
          <w:tcPr>
            <w:tcW w:w="8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D92" w:rsidRDefault="00651D9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познавательные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</w:p>
        </w:tc>
      </w:tr>
      <w:tr w:rsidR="00651D92">
        <w:tc>
          <w:tcPr>
            <w:tcW w:w="8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Арифметические действия с </w:t>
            </w:r>
            <w:r>
              <w:rPr>
                <w:rFonts w:ascii="Times New Roman" w:hAnsi="Times New Roman"/>
              </w:rPr>
              <w:t>рациональными числами</w:t>
            </w:r>
          </w:p>
        </w:tc>
        <w:tc>
          <w:tcPr>
            <w:tcW w:w="40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способы действий в рамках предложенных условий и требований</w:t>
            </w:r>
          </w:p>
        </w:tc>
        <w:tc>
          <w:tcPr>
            <w:tcW w:w="31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Принимать и сохранять учебную задачу. Выполнять учебные действия</w:t>
            </w:r>
          </w:p>
        </w:tc>
      </w:tr>
      <w:tr w:rsidR="00651D92">
        <w:tc>
          <w:tcPr>
            <w:tcW w:w="8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прикидку результата вычислений</w:t>
            </w:r>
          </w:p>
        </w:tc>
        <w:tc>
          <w:tcPr>
            <w:tcW w:w="40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способы действий в рамках предложенных </w:t>
            </w:r>
            <w:r>
              <w:rPr>
                <w:rFonts w:ascii="Times New Roman" w:hAnsi="Times New Roman"/>
              </w:rPr>
              <w:t>условий и требований</w:t>
            </w:r>
          </w:p>
        </w:tc>
        <w:tc>
          <w:tcPr>
            <w:tcW w:w="31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Принимать и сохранять учебную задачу. Выполнять учебные действия</w:t>
            </w:r>
          </w:p>
        </w:tc>
      </w:tr>
      <w:tr w:rsidR="00651D92">
        <w:tc>
          <w:tcPr>
            <w:tcW w:w="8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действия со степенями с натуральным показателем</w:t>
            </w:r>
          </w:p>
        </w:tc>
        <w:tc>
          <w:tcPr>
            <w:tcW w:w="40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способы действий в рамках предложенных условий и требований</w:t>
            </w:r>
          </w:p>
        </w:tc>
        <w:tc>
          <w:tcPr>
            <w:tcW w:w="31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Принимать и сохранять учебную задачу. В</w:t>
            </w:r>
            <w:r>
              <w:rPr>
                <w:rFonts w:ascii="Times New Roman" w:hAnsi="Times New Roman"/>
              </w:rPr>
              <w:t>ыполнять учебные действия</w:t>
            </w:r>
          </w:p>
        </w:tc>
      </w:tr>
      <w:tr w:rsidR="00651D92">
        <w:tc>
          <w:tcPr>
            <w:tcW w:w="8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линейные уравнения</w:t>
            </w:r>
          </w:p>
        </w:tc>
        <w:tc>
          <w:tcPr>
            <w:tcW w:w="40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смысловое чтение и перевод ситуации на язык изучаемого предмета</w:t>
            </w:r>
          </w:p>
        </w:tc>
        <w:tc>
          <w:tcPr>
            <w:tcW w:w="31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планировать пути достижения целей познавательной деятельности</w:t>
            </w:r>
          </w:p>
        </w:tc>
      </w:tr>
      <w:tr w:rsidR="00651D92">
        <w:tc>
          <w:tcPr>
            <w:tcW w:w="8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действия с функциями и их </w:t>
            </w:r>
            <w:r>
              <w:rPr>
                <w:rFonts w:ascii="Times New Roman" w:hAnsi="Times New Roman"/>
              </w:rPr>
              <w:t>графиками</w:t>
            </w:r>
          </w:p>
        </w:tc>
        <w:tc>
          <w:tcPr>
            <w:tcW w:w="40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причинно – следственные связи</w:t>
            </w:r>
          </w:p>
        </w:tc>
        <w:tc>
          <w:tcPr>
            <w:tcW w:w="31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контроль своей деятельности в процессе достижения результата</w:t>
            </w:r>
          </w:p>
        </w:tc>
      </w:tr>
      <w:tr w:rsidR="00651D92">
        <w:tc>
          <w:tcPr>
            <w:tcW w:w="8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преобразования целых выражений</w:t>
            </w:r>
          </w:p>
        </w:tc>
        <w:tc>
          <w:tcPr>
            <w:tcW w:w="40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Применять и преобразовывать знаки и символы, модели и схемы для решения учебных и </w:t>
            </w:r>
            <w:r>
              <w:rPr>
                <w:rFonts w:ascii="Times New Roman" w:hAnsi="Times New Roman"/>
              </w:rPr>
              <w:t>познавательных задач</w:t>
            </w:r>
          </w:p>
        </w:tc>
        <w:tc>
          <w:tcPr>
            <w:tcW w:w="31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планировать пути достижения целей познавательной деятельности</w:t>
            </w:r>
          </w:p>
        </w:tc>
      </w:tr>
      <w:tr w:rsidR="00651D92">
        <w:tc>
          <w:tcPr>
            <w:tcW w:w="8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7, 8</w:t>
            </w:r>
          </w:p>
        </w:tc>
        <w:tc>
          <w:tcPr>
            <w:tcW w:w="32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планиметрические задачи</w:t>
            </w:r>
          </w:p>
        </w:tc>
        <w:tc>
          <w:tcPr>
            <w:tcW w:w="40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алгоритмов деятельности</w:t>
            </w:r>
          </w:p>
        </w:tc>
        <w:tc>
          <w:tcPr>
            <w:tcW w:w="31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и последовательности действий</w:t>
            </w:r>
          </w:p>
        </w:tc>
      </w:tr>
      <w:tr w:rsidR="00651D92">
        <w:tc>
          <w:tcPr>
            <w:tcW w:w="8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логическую правильность рас</w:t>
            </w:r>
            <w:r>
              <w:rPr>
                <w:rFonts w:ascii="Times New Roman" w:hAnsi="Times New Roman"/>
              </w:rPr>
              <w:t>суждений, распознавать ошибочные заключения</w:t>
            </w:r>
          </w:p>
        </w:tc>
        <w:tc>
          <w:tcPr>
            <w:tcW w:w="40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 и выделение необходимой информации</w:t>
            </w:r>
          </w:p>
        </w:tc>
        <w:tc>
          <w:tcPr>
            <w:tcW w:w="31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контроль своей деятельности в процессе достижения результата</w:t>
            </w:r>
          </w:p>
        </w:tc>
      </w:tr>
      <w:tr w:rsidR="00651D92">
        <w:tc>
          <w:tcPr>
            <w:tcW w:w="8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Строить и исследовать простейшие математические модели</w:t>
            </w:r>
          </w:p>
        </w:tc>
        <w:tc>
          <w:tcPr>
            <w:tcW w:w="40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Осуществлять смысловое чтение и </w:t>
            </w:r>
            <w:r>
              <w:rPr>
                <w:rFonts w:ascii="Times New Roman" w:hAnsi="Times New Roman"/>
              </w:rPr>
              <w:t>перевод ситуации на язык изучаемого предмета</w:t>
            </w:r>
          </w:p>
        </w:tc>
        <w:tc>
          <w:tcPr>
            <w:tcW w:w="31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планировать пути достижения целей познавательной деятельности</w:t>
            </w:r>
          </w:p>
        </w:tc>
      </w:tr>
      <w:tr w:rsidR="00651D92">
        <w:tc>
          <w:tcPr>
            <w:tcW w:w="8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2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доказательные рассуждения при решении задач</w:t>
            </w:r>
          </w:p>
        </w:tc>
        <w:tc>
          <w:tcPr>
            <w:tcW w:w="40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логической цепи рассуждений</w:t>
            </w:r>
          </w:p>
        </w:tc>
        <w:tc>
          <w:tcPr>
            <w:tcW w:w="31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и последовательност</w:t>
            </w:r>
            <w:r>
              <w:rPr>
                <w:rFonts w:ascii="Times New Roman" w:hAnsi="Times New Roman"/>
              </w:rPr>
              <w:t>и действий</w:t>
            </w:r>
          </w:p>
        </w:tc>
      </w:tr>
    </w:tbl>
    <w:p w:rsidR="00651D92" w:rsidRDefault="000B5B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51D92" w:rsidRDefault="00651D92">
      <w:pPr>
        <w:spacing w:line="360" w:lineRule="auto"/>
        <w:jc w:val="both"/>
        <w:rPr>
          <w:rFonts w:ascii="Times New Roman" w:hAnsi="Times New Roman"/>
        </w:rPr>
      </w:pPr>
    </w:p>
    <w:p w:rsidR="00651D92" w:rsidRDefault="000B5BB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Демонстрационный вариант  д</w:t>
      </w:r>
      <w:r>
        <w:rPr>
          <w:rFonts w:ascii="Times New Roman" w:hAnsi="Times New Roman"/>
          <w:b/>
          <w:bCs/>
        </w:rPr>
        <w:t>иагностической</w:t>
      </w:r>
      <w:r>
        <w:rPr>
          <w:rFonts w:ascii="Times New Roman" w:hAnsi="Times New Roman"/>
          <w:b/>
        </w:rPr>
        <w:t xml:space="preserve">   работы по математике в 7 классе</w:t>
      </w:r>
    </w:p>
    <w:p w:rsidR="00651D92" w:rsidRDefault="000B5BB2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Часть 1.</w:t>
      </w:r>
    </w:p>
    <w:p w:rsidR="00651D92" w:rsidRDefault="000B5BB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Найдите значение выражения</w:t>
      </w:r>
      <w:r>
        <w:rPr>
          <w:noProof/>
        </w:rPr>
        <w:drawing>
          <wp:inline distT="0" distB="0" distL="0" distR="0">
            <wp:extent cx="1035050" cy="344805"/>
            <wp:effectExtent l="0" t="0" r="0" b="0"/>
            <wp:docPr id="1" name="Рисунок 1" descr="C:\Users\User\AppData\Local\Temp\ksohtml751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ksohtml7516\wp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D92" w:rsidRDefault="000B5BB2">
      <w:pPr>
        <w:pStyle w:val="leftmargin1"/>
        <w:spacing w:line="276" w:lineRule="auto"/>
        <w:jc w:val="both"/>
        <w:rPr>
          <w:color w:val="000000"/>
        </w:rPr>
      </w:pPr>
      <w:r>
        <w:t xml:space="preserve">2. </w:t>
      </w:r>
      <w:r>
        <w:rPr>
          <w:color w:val="000000"/>
        </w:rPr>
        <w:t>Какому из дан</w:t>
      </w:r>
      <w:r>
        <w:rPr>
          <w:color w:val="000000"/>
        </w:rPr>
        <w:softHyphen/>
        <w:t>ных про</w:t>
      </w:r>
      <w:r>
        <w:rPr>
          <w:color w:val="000000"/>
        </w:rPr>
        <w:softHyphen/>
        <w:t>ме</w:t>
      </w:r>
      <w:r>
        <w:rPr>
          <w:color w:val="000000"/>
        </w:rPr>
        <w:softHyphen/>
        <w:t>жут</w:t>
      </w:r>
      <w:r>
        <w:rPr>
          <w:color w:val="000000"/>
        </w:rPr>
        <w:softHyphen/>
        <w:t>ков при</w:t>
      </w:r>
      <w:r>
        <w:rPr>
          <w:color w:val="000000"/>
        </w:rPr>
        <w:softHyphen/>
        <w:t>над</w:t>
      </w:r>
      <w:r>
        <w:rPr>
          <w:color w:val="000000"/>
        </w:rPr>
        <w:softHyphen/>
        <w:t>ле</w:t>
      </w:r>
      <w:r>
        <w:rPr>
          <w:color w:val="000000"/>
        </w:rPr>
        <w:softHyphen/>
        <w:t xml:space="preserve">жит число </w:t>
      </w:r>
      <w:r>
        <w:rPr>
          <w:noProof/>
        </w:rPr>
        <w:drawing>
          <wp:inline distT="0" distB="0" distL="0" distR="0">
            <wp:extent cx="112395" cy="259080"/>
            <wp:effectExtent l="0" t="0" r="1905" b="7620"/>
            <wp:docPr id="2" name="Рисунок 2" descr="C:\Users\User\AppData\Local\Temp\ksohtml7516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AppData\Local\Temp\ksohtml7516\wps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?</w:t>
      </w:r>
    </w:p>
    <w:p w:rsidR="00651D92" w:rsidRDefault="000B5BB2">
      <w:pPr>
        <w:pStyle w:val="leftmargin1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1) [0,4; 0,5]        2) [0,5; 0,6]              3) [0,6; 0,7]             4) [0,7; 0,8]</w:t>
      </w:r>
    </w:p>
    <w:p w:rsidR="00651D92" w:rsidRDefault="000B5BB2">
      <w:pPr>
        <w:pStyle w:val="leftmargin1"/>
        <w:spacing w:line="276" w:lineRule="auto"/>
        <w:jc w:val="both"/>
        <w:rPr>
          <w:color w:val="000000"/>
        </w:rPr>
      </w:pPr>
      <w:r>
        <w:t xml:space="preserve">3. </w:t>
      </w:r>
      <w:r>
        <w:rPr>
          <w:color w:val="000000"/>
        </w:rPr>
        <w:t xml:space="preserve">Какое из следующих выражений равно 25 ∙ </w:t>
      </w:r>
      <w:r>
        <w:rPr>
          <w:noProof/>
        </w:rPr>
        <w:drawing>
          <wp:inline distT="0" distB="0" distL="0" distR="0">
            <wp:extent cx="146685" cy="172720"/>
            <wp:effectExtent l="0" t="0" r="5715" b="0"/>
            <wp:docPr id="3" name="Рисунок 3" descr="C:\Users\User\AppData\Local\Temp\ksohtml7516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AppData\Local\Temp\ksohtml7516\wps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?  </w:t>
      </w:r>
      <w:r>
        <w:rPr>
          <w:i/>
          <w:iCs/>
          <w:color w:val="000000"/>
        </w:rPr>
        <w:t>В ответе укажите номер правильного варианта.</w:t>
      </w:r>
      <w:r>
        <w:rPr>
          <w:color w:val="000000"/>
        </w:rPr>
        <w:t xml:space="preserve">    1) </w:t>
      </w:r>
      <w:r>
        <w:rPr>
          <w:noProof/>
        </w:rPr>
        <w:drawing>
          <wp:inline distT="0" distB="0" distL="0" distR="0">
            <wp:extent cx="319405" cy="155575"/>
            <wp:effectExtent l="0" t="0" r="4445" b="0"/>
            <wp:docPr id="4" name="Рисунок 4" descr="C:\Users\User\AppData\Local\Temp\ksohtml7516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AppData\Local\Temp\ksohtml7516\wps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2) </w:t>
      </w:r>
      <w:r>
        <w:rPr>
          <w:noProof/>
        </w:rPr>
        <w:drawing>
          <wp:inline distT="0" distB="0" distL="0" distR="0">
            <wp:extent cx="241300" cy="155575"/>
            <wp:effectExtent l="0" t="0" r="6350" b="0"/>
            <wp:docPr id="5" name="Рисунок 5" descr="C:\Users\User\AppData\Local\Temp\ksohtml7516\w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User\AppData\Local\Temp\ksohtml7516\wps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3) </w:t>
      </w:r>
      <w:r>
        <w:rPr>
          <w:noProof/>
        </w:rPr>
        <w:drawing>
          <wp:inline distT="0" distB="0" distL="0" distR="0">
            <wp:extent cx="319405" cy="120650"/>
            <wp:effectExtent l="0" t="0" r="4445" b="0"/>
            <wp:docPr id="6" name="Рисунок 6" descr="C:\Users\User\AppData\Local\Temp\ksohtml7516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User\AppData\Local\Temp\ksohtml7516\wps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4) </w:t>
      </w:r>
      <w:r>
        <w:rPr>
          <w:noProof/>
        </w:rPr>
        <w:drawing>
          <wp:inline distT="0" distB="0" distL="0" distR="0">
            <wp:extent cx="250190" cy="137795"/>
            <wp:effectExtent l="0" t="0" r="0" b="0"/>
            <wp:docPr id="7" name="Рисунок 7" descr="C:\Users\User\AppData\Local\Temp\ksohtml7516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User\AppData\Local\Temp\ksohtml7516\wps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D92" w:rsidRDefault="000B5BB2">
      <w:pPr>
        <w:spacing w:line="276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4. Решите урав</w:t>
      </w:r>
      <w:r>
        <w:rPr>
          <w:rFonts w:ascii="Times New Roman" w:hAnsi="Times New Roman"/>
          <w:color w:val="000000"/>
        </w:rPr>
        <w:softHyphen/>
        <w:t>не</w:t>
      </w:r>
      <w:r>
        <w:rPr>
          <w:rFonts w:ascii="Times New Roman" w:hAnsi="Times New Roman"/>
          <w:color w:val="000000"/>
        </w:rPr>
        <w:softHyphen/>
        <w:t>ние</w:t>
      </w:r>
      <w:r>
        <w:rPr>
          <w:color w:val="000000"/>
        </w:rPr>
        <w:t xml:space="preserve">        </w:t>
      </w:r>
      <w:r>
        <w:rPr>
          <w:noProof/>
        </w:rPr>
        <w:drawing>
          <wp:inline distT="0" distB="0" distL="0" distR="0">
            <wp:extent cx="1699260" cy="146685"/>
            <wp:effectExtent l="0" t="0" r="0" b="5715"/>
            <wp:docPr id="8" name="Рисунок 8" descr="C:\Users\User\AppData\Local\Temp\ksohtml7516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User\AppData\Local\Temp\ksohtml7516\wps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 w:rsidR="00651D92" w:rsidRDefault="000B5BB2">
      <w:pPr>
        <w:pStyle w:val="leftmargin1"/>
        <w:spacing w:line="276" w:lineRule="auto"/>
        <w:jc w:val="both"/>
        <w:rPr>
          <w:color w:val="000000"/>
        </w:rPr>
      </w:pPr>
      <w:r>
        <w:rPr>
          <w:color w:val="000000"/>
        </w:rPr>
        <w:t>5. Уста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ви</w:t>
      </w:r>
      <w:r>
        <w:rPr>
          <w:color w:val="000000"/>
        </w:rPr>
        <w:softHyphen/>
        <w:t>те со</w:t>
      </w:r>
      <w:r>
        <w:rPr>
          <w:color w:val="000000"/>
        </w:rPr>
        <w:softHyphen/>
        <w:t>от</w:t>
      </w:r>
      <w:r>
        <w:rPr>
          <w:color w:val="000000"/>
        </w:rPr>
        <w:softHyphen/>
        <w:t>вет</w:t>
      </w:r>
      <w:r>
        <w:rPr>
          <w:color w:val="000000"/>
        </w:rPr>
        <w:softHyphen/>
        <w:t>ствие между функ</w:t>
      </w:r>
      <w:r>
        <w:rPr>
          <w:color w:val="000000"/>
        </w:rPr>
        <w:softHyphen/>
        <w:t>ци</w:t>
      </w:r>
      <w:r>
        <w:rPr>
          <w:color w:val="000000"/>
        </w:rPr>
        <w:softHyphen/>
        <w:t>я</w:t>
      </w:r>
      <w:r>
        <w:rPr>
          <w:color w:val="000000"/>
        </w:rPr>
        <w:softHyphen/>
        <w:t>ми и их гра</w:t>
      </w:r>
      <w:r>
        <w:rPr>
          <w:color w:val="000000"/>
        </w:rPr>
        <w:softHyphen/>
        <w:t>фи</w:t>
      </w:r>
      <w:r>
        <w:rPr>
          <w:color w:val="000000"/>
        </w:rPr>
        <w:softHyphen/>
        <w:t>ка</w:t>
      </w:r>
      <w:r>
        <w:rPr>
          <w:color w:val="000000"/>
        </w:rPr>
        <w:softHyphen/>
        <w:t xml:space="preserve">ми.                                            </w:t>
      </w:r>
      <w:r>
        <w:rPr>
          <w:b/>
          <w:bCs/>
          <w:color w:val="000000"/>
        </w:rPr>
        <w:t>Функции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3125"/>
        <w:gridCol w:w="3126"/>
      </w:tblGrid>
      <w:tr w:rsidR="00651D92">
        <w:tc>
          <w:tcPr>
            <w:tcW w:w="3345" w:type="dxa"/>
            <w:vAlign w:val="center"/>
          </w:tcPr>
          <w:p w:rsidR="00651D92" w:rsidRDefault="000B5BB2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А) </w:t>
            </w:r>
            <w:r>
              <w:rPr>
                <w:rFonts w:ascii="Times New Roman" w:hAnsi="Times New Roman"/>
                <w:i/>
                <w:iCs/>
                <w:color w:val="000000"/>
              </w:rPr>
              <w:t>y</w:t>
            </w:r>
            <w:r>
              <w:rPr>
                <w:rFonts w:ascii="Times New Roman" w:hAnsi="Times New Roman"/>
                <w:color w:val="000000"/>
              </w:rPr>
              <w:t xml:space="preserve"> = −2</w:t>
            </w:r>
            <w:r>
              <w:rPr>
                <w:rFonts w:ascii="Times New Roman" w:hAnsi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/>
                <w:color w:val="000000"/>
              </w:rPr>
              <w:t xml:space="preserve"> + 4</w:t>
            </w:r>
          </w:p>
        </w:tc>
        <w:tc>
          <w:tcPr>
            <w:tcW w:w="3345" w:type="dxa"/>
            <w:tcBorders>
              <w:left w:val="nil"/>
            </w:tcBorders>
            <w:vAlign w:val="center"/>
          </w:tcPr>
          <w:p w:rsidR="00651D92" w:rsidRDefault="000B5BB2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Б) </w:t>
            </w:r>
            <w:r>
              <w:rPr>
                <w:rFonts w:ascii="Times New Roman" w:hAnsi="Times New Roman"/>
                <w:i/>
                <w:iCs/>
                <w:color w:val="000000"/>
              </w:rPr>
              <w:t>y</w:t>
            </w:r>
            <w:r>
              <w:rPr>
                <w:rFonts w:ascii="Times New Roman" w:hAnsi="Times New Roman"/>
                <w:color w:val="000000"/>
              </w:rPr>
              <w:t xml:space="preserve"> = 2</w:t>
            </w:r>
            <w:r>
              <w:rPr>
                <w:rFonts w:ascii="Times New Roman" w:hAnsi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/>
                <w:color w:val="000000"/>
              </w:rPr>
              <w:t xml:space="preserve"> − 4</w:t>
            </w:r>
          </w:p>
        </w:tc>
        <w:tc>
          <w:tcPr>
            <w:tcW w:w="3345" w:type="dxa"/>
            <w:tcBorders>
              <w:left w:val="nil"/>
            </w:tcBorders>
            <w:vAlign w:val="center"/>
          </w:tcPr>
          <w:p w:rsidR="00651D92" w:rsidRDefault="000B5BB2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В) </w:t>
            </w:r>
            <w:r>
              <w:rPr>
                <w:rFonts w:ascii="Times New Roman" w:hAnsi="Times New Roman"/>
                <w:i/>
                <w:iCs/>
                <w:color w:val="000000"/>
              </w:rPr>
              <w:t>y</w:t>
            </w:r>
            <w:r>
              <w:rPr>
                <w:rFonts w:ascii="Times New Roman" w:hAnsi="Times New Roman"/>
                <w:color w:val="000000"/>
              </w:rPr>
              <w:t>= 2</w:t>
            </w:r>
            <w:r>
              <w:rPr>
                <w:rFonts w:ascii="Times New Roman" w:hAnsi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/>
                <w:color w:val="000000"/>
              </w:rPr>
              <w:t xml:space="preserve"> + 4 </w:t>
            </w:r>
          </w:p>
        </w:tc>
      </w:tr>
    </w:tbl>
    <w:p w:rsidR="00651D92" w:rsidRDefault="000B5BB2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Графики</w:t>
      </w:r>
    </w:p>
    <w:p w:rsidR="00651D92" w:rsidRDefault="000B5BB2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2484755" cy="2397760"/>
            <wp:effectExtent l="0" t="0" r="0" b="2540"/>
            <wp:docPr id="9" name="Рисунок 9" descr="C:\Users\User\AppData\Local\Temp\ksohtml7516\wp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User\AppData\Local\Temp\ksohtml7516\wps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4712" cy="239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</w:t>
      </w:r>
    </w:p>
    <w:p w:rsidR="00651D92" w:rsidRDefault="000B5BB2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Запишите в ответ цифры, рас</w:t>
      </w:r>
      <w:r>
        <w:rPr>
          <w:rFonts w:ascii="Times New Roman" w:hAnsi="Times New Roman"/>
          <w:color w:val="000000"/>
        </w:rPr>
        <w:softHyphen/>
        <w:t>по</w:t>
      </w:r>
      <w:r>
        <w:rPr>
          <w:rFonts w:ascii="Times New Roman" w:hAnsi="Times New Roman"/>
          <w:color w:val="000000"/>
        </w:rPr>
        <w:softHyphen/>
        <w:t>ло</w:t>
      </w:r>
      <w:r>
        <w:rPr>
          <w:rFonts w:ascii="Times New Roman" w:hAnsi="Times New Roman"/>
          <w:color w:val="000000"/>
        </w:rPr>
        <w:softHyphen/>
        <w:t>жив их в порядке, со</w:t>
      </w:r>
      <w:r>
        <w:rPr>
          <w:rFonts w:ascii="Times New Roman" w:hAnsi="Times New Roman"/>
          <w:color w:val="000000"/>
        </w:rPr>
        <w:softHyphen/>
        <w:t>от</w:t>
      </w:r>
      <w:r>
        <w:rPr>
          <w:rFonts w:ascii="Times New Roman" w:hAnsi="Times New Roman"/>
          <w:color w:val="000000"/>
        </w:rPr>
        <w:softHyphen/>
        <w:t>ве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</w:rPr>
        <w:softHyphen/>
        <w:t>ству</w:t>
      </w:r>
      <w:r>
        <w:rPr>
          <w:rFonts w:ascii="Times New Roman" w:hAnsi="Times New Roman"/>
          <w:color w:val="000000"/>
        </w:rPr>
        <w:softHyphen/>
        <w:t>ю</w:t>
      </w:r>
      <w:r>
        <w:rPr>
          <w:rFonts w:ascii="Times New Roman" w:hAnsi="Times New Roman"/>
          <w:color w:val="000000"/>
        </w:rPr>
        <w:softHyphen/>
        <w:t xml:space="preserve">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750"/>
      </w:tblGrid>
      <w:tr w:rsidR="00651D92">
        <w:tc>
          <w:tcPr>
            <w:tcW w:w="750" w:type="dxa"/>
            <w:vAlign w:val="center"/>
          </w:tcPr>
          <w:p w:rsidR="00651D92" w:rsidRDefault="000B5BB2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651D92" w:rsidRDefault="000B5BB2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651D92" w:rsidRDefault="000B5BB2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651D92">
        <w:tc>
          <w:tcPr>
            <w:tcW w:w="0" w:type="auto"/>
            <w:tcBorders>
              <w:top w:val="nil"/>
            </w:tcBorders>
            <w:vAlign w:val="center"/>
          </w:tcPr>
          <w:p w:rsidR="00651D92" w:rsidRDefault="000B5BB2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651D92" w:rsidRDefault="000B5BB2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651D92" w:rsidRDefault="000B5BB2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651D92" w:rsidRDefault="000B5BB2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Упростите вы</w:t>
      </w:r>
      <w:r>
        <w:rPr>
          <w:rFonts w:ascii="Times New Roman" w:hAnsi="Times New Roman"/>
          <w:color w:val="000000"/>
        </w:rPr>
        <w:softHyphen/>
        <w:t>ра</w:t>
      </w:r>
      <w:r>
        <w:rPr>
          <w:rFonts w:ascii="Times New Roman" w:hAnsi="Times New Roman"/>
          <w:color w:val="000000"/>
        </w:rPr>
        <w:softHyphen/>
        <w:t>же</w:t>
      </w:r>
      <w:r>
        <w:rPr>
          <w:rFonts w:ascii="Times New Roman" w:hAnsi="Times New Roman"/>
          <w:color w:val="000000"/>
        </w:rPr>
        <w:softHyphen/>
        <w:t xml:space="preserve">ние     </w:t>
      </w:r>
      <w:r>
        <w:rPr>
          <w:noProof/>
        </w:rPr>
        <w:drawing>
          <wp:inline distT="0" distB="0" distL="0" distR="0">
            <wp:extent cx="1052195" cy="163830"/>
            <wp:effectExtent l="0" t="0" r="0" b="7620"/>
            <wp:docPr id="10" name="Рисунок 10" descr="C:\Users\User\AppData\Local\Temp\ksohtml7516\wp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User\AppData\Local\Temp\ksohtml7516\wps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,     най</w:t>
      </w:r>
      <w:r>
        <w:rPr>
          <w:rFonts w:ascii="Times New Roman" w:hAnsi="Times New Roman"/>
          <w:color w:val="000000"/>
        </w:rPr>
        <w:softHyphen/>
        <w:t>ди</w:t>
      </w:r>
      <w:r>
        <w:rPr>
          <w:rFonts w:ascii="Times New Roman" w:hAnsi="Times New Roman"/>
          <w:color w:val="000000"/>
        </w:rPr>
        <w:softHyphen/>
        <w:t>те его зна</w:t>
      </w:r>
      <w:r>
        <w:rPr>
          <w:rFonts w:ascii="Times New Roman" w:hAnsi="Times New Roman"/>
          <w:color w:val="000000"/>
        </w:rPr>
        <w:softHyphen/>
        <w:t>че</w:t>
      </w:r>
      <w:r>
        <w:rPr>
          <w:rFonts w:ascii="Times New Roman" w:hAnsi="Times New Roman"/>
          <w:color w:val="000000"/>
        </w:rPr>
        <w:softHyphen/>
        <w:t xml:space="preserve">ние при </w:t>
      </w:r>
      <w:r>
        <w:rPr>
          <w:rFonts w:ascii="Times New Roman" w:hAnsi="Times New Roman"/>
          <w:i/>
          <w:color w:val="000000"/>
        </w:rPr>
        <w:t>c = 0,5</w:t>
      </w:r>
      <w:r>
        <w:rPr>
          <w:rFonts w:ascii="Times New Roman" w:hAnsi="Times New Roman"/>
          <w:color w:val="000000"/>
        </w:rPr>
        <w:t>.                                     В ответ за</w:t>
      </w:r>
      <w:r>
        <w:rPr>
          <w:rFonts w:ascii="Times New Roman" w:hAnsi="Times New Roman"/>
          <w:color w:val="000000"/>
        </w:rPr>
        <w:softHyphen/>
        <w:t>пи</w:t>
      </w:r>
      <w:r>
        <w:rPr>
          <w:rFonts w:ascii="Times New Roman" w:hAnsi="Times New Roman"/>
          <w:color w:val="000000"/>
        </w:rPr>
        <w:softHyphen/>
        <w:t>ши</w:t>
      </w:r>
      <w:r>
        <w:rPr>
          <w:rFonts w:ascii="Times New Roman" w:hAnsi="Times New Roman"/>
          <w:color w:val="000000"/>
        </w:rPr>
        <w:softHyphen/>
        <w:t xml:space="preserve">те полученное число. </w:t>
      </w:r>
    </w:p>
    <w:p w:rsidR="00651D92" w:rsidRDefault="00651D92">
      <w:pPr>
        <w:spacing w:line="276" w:lineRule="auto"/>
        <w:jc w:val="both"/>
        <w:rPr>
          <w:rFonts w:ascii="Times New Roman" w:hAnsi="Times New Roman"/>
          <w:color w:val="000000"/>
        </w:rPr>
      </w:pPr>
    </w:p>
    <w:p w:rsidR="00651D92" w:rsidRDefault="000B5BB2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В тре</w:t>
      </w:r>
      <w:r>
        <w:rPr>
          <w:rFonts w:ascii="Times New Roman" w:hAnsi="Times New Roman"/>
          <w:color w:val="000000"/>
        </w:rPr>
        <w:softHyphen/>
        <w:t>уголь</w:t>
      </w:r>
      <w:r>
        <w:rPr>
          <w:rFonts w:ascii="Times New Roman" w:hAnsi="Times New Roman"/>
          <w:color w:val="000000"/>
        </w:rPr>
        <w:softHyphen/>
        <w:t>ни</w:t>
      </w:r>
      <w:r>
        <w:rPr>
          <w:rFonts w:ascii="Times New Roman" w:hAnsi="Times New Roman"/>
          <w:color w:val="000000"/>
        </w:rPr>
        <w:softHyphen/>
        <w:t xml:space="preserve">ке </w:t>
      </w:r>
      <w:r>
        <w:rPr>
          <w:rFonts w:ascii="Times New Roman" w:hAnsi="Times New Roman"/>
          <w:i/>
          <w:iCs/>
          <w:color w:val="000000"/>
        </w:rPr>
        <w:t>ABC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AC</w:t>
      </w:r>
      <w:r>
        <w:rPr>
          <w:rFonts w:ascii="Times New Roman" w:hAnsi="Times New Roman"/>
          <w:color w:val="000000"/>
        </w:rPr>
        <w:t xml:space="preserve"> = </w:t>
      </w:r>
      <w:r>
        <w:rPr>
          <w:rFonts w:ascii="Times New Roman" w:hAnsi="Times New Roman"/>
          <w:i/>
          <w:iCs/>
          <w:color w:val="000000"/>
        </w:rPr>
        <w:t>BC</w:t>
      </w:r>
      <w:r>
        <w:rPr>
          <w:rFonts w:ascii="Times New Roman" w:hAnsi="Times New Roman"/>
          <w:color w:val="000000"/>
        </w:rPr>
        <w:t>. Внеш</w:t>
      </w:r>
      <w:r>
        <w:rPr>
          <w:rFonts w:ascii="Times New Roman" w:hAnsi="Times New Roman"/>
          <w:color w:val="000000"/>
        </w:rPr>
        <w:softHyphen/>
        <w:t>ний угол при вер</w:t>
      </w:r>
      <w:r>
        <w:rPr>
          <w:rFonts w:ascii="Times New Roman" w:hAnsi="Times New Roman"/>
          <w:color w:val="000000"/>
        </w:rPr>
        <w:softHyphen/>
        <w:t>ши</w:t>
      </w:r>
      <w:r>
        <w:rPr>
          <w:rFonts w:ascii="Times New Roman" w:hAnsi="Times New Roman"/>
          <w:color w:val="000000"/>
        </w:rPr>
        <w:softHyphen/>
        <w:t xml:space="preserve">не </w:t>
      </w:r>
      <w:r>
        <w:rPr>
          <w:rFonts w:ascii="Times New Roman" w:hAnsi="Times New Roman"/>
          <w:i/>
          <w:iCs/>
          <w:color w:val="000000"/>
        </w:rPr>
        <w:t>B</w:t>
      </w:r>
      <w:r>
        <w:rPr>
          <w:rFonts w:ascii="Times New Roman" w:hAnsi="Times New Roman"/>
          <w:color w:val="000000"/>
        </w:rPr>
        <w:t xml:space="preserve"> равен 146°. Най</w:t>
      </w:r>
      <w:r>
        <w:rPr>
          <w:rFonts w:ascii="Times New Roman" w:hAnsi="Times New Roman"/>
          <w:color w:val="000000"/>
        </w:rPr>
        <w:softHyphen/>
        <w:t>ди</w:t>
      </w:r>
      <w:r>
        <w:rPr>
          <w:rFonts w:ascii="Times New Roman" w:hAnsi="Times New Roman"/>
          <w:color w:val="000000"/>
        </w:rPr>
        <w:softHyphen/>
        <w:t xml:space="preserve">те угол </w:t>
      </w:r>
      <w:r>
        <w:rPr>
          <w:rFonts w:ascii="Times New Roman" w:hAnsi="Times New Roman"/>
          <w:i/>
          <w:iCs/>
          <w:color w:val="000000"/>
        </w:rPr>
        <w:t>C</w:t>
      </w:r>
      <w:r>
        <w:rPr>
          <w:rFonts w:ascii="Times New Roman" w:hAnsi="Times New Roman"/>
          <w:color w:val="000000"/>
        </w:rPr>
        <w:t xml:space="preserve">. Ответ дайте в градусах. </w:t>
      </w:r>
    </w:p>
    <w:p w:rsidR="00651D92" w:rsidRDefault="000B5BB2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noProof/>
        </w:rPr>
        <w:drawing>
          <wp:inline distT="0" distB="0" distL="0" distR="0">
            <wp:extent cx="1781810" cy="663575"/>
            <wp:effectExtent l="0" t="0" r="0" b="3175"/>
            <wp:docPr id="11" name="Рисунок 11" descr="C:\Users\User\AppData\Local\Temp\ksohtml7516\wp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User\AppData\Local\Temp\ksohtml7516\wps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2385" cy="66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D92" w:rsidRDefault="000B5BB2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color w:val="000000"/>
        </w:rPr>
        <w:t>Пря</w:t>
      </w:r>
      <w:r>
        <w:rPr>
          <w:rFonts w:ascii="Times New Roman" w:hAnsi="Times New Roman"/>
          <w:color w:val="000000"/>
        </w:rPr>
        <w:softHyphen/>
        <w:t xml:space="preserve">мые </w:t>
      </w:r>
      <w:r>
        <w:rPr>
          <w:rFonts w:ascii="Times New Roman" w:hAnsi="Times New Roman"/>
          <w:i/>
          <w:iCs/>
          <w:color w:val="000000"/>
        </w:rPr>
        <w:t>m</w:t>
      </w:r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параллельны. Най</w:t>
      </w:r>
      <w:r>
        <w:rPr>
          <w:rFonts w:ascii="Times New Roman" w:hAnsi="Times New Roman"/>
          <w:color w:val="000000"/>
        </w:rPr>
        <w:softHyphen/>
        <w:t>ди</w:t>
      </w:r>
      <w:r>
        <w:rPr>
          <w:rFonts w:ascii="Times New Roman" w:hAnsi="Times New Roman"/>
          <w:color w:val="000000"/>
        </w:rPr>
        <w:softHyphen/>
        <w:t xml:space="preserve">те </w:t>
      </w:r>
      <w:r>
        <w:rPr>
          <w:rFonts w:ascii="Cambria Math" w:hAnsi="Cambria Math"/>
          <w:color w:val="000000"/>
        </w:rPr>
        <w:t>∠</w:t>
      </w:r>
      <w:r>
        <w:rPr>
          <w:rFonts w:ascii="Times New Roman" w:hAnsi="Times New Roman"/>
          <w:color w:val="000000"/>
        </w:rPr>
        <w:t xml:space="preserve">3, если </w:t>
      </w:r>
      <w:r>
        <w:rPr>
          <w:rFonts w:ascii="Cambria Math" w:hAnsi="Cambria Math"/>
          <w:color w:val="000000"/>
        </w:rPr>
        <w:t>∠</w:t>
      </w:r>
      <w:r>
        <w:rPr>
          <w:rFonts w:ascii="Times New Roman" w:hAnsi="Times New Roman"/>
          <w:color w:val="000000"/>
        </w:rPr>
        <w:t xml:space="preserve">1 = 22°, </w:t>
      </w:r>
      <w:r>
        <w:rPr>
          <w:rFonts w:ascii="Cambria Math" w:hAnsi="Cambria Math"/>
          <w:color w:val="000000"/>
        </w:rPr>
        <w:t>∠</w:t>
      </w:r>
      <w:r>
        <w:rPr>
          <w:rFonts w:ascii="Times New Roman" w:hAnsi="Times New Roman"/>
          <w:color w:val="000000"/>
        </w:rPr>
        <w:t>2 = 72°. Ответ дайте в градусах.</w:t>
      </w:r>
    </w:p>
    <w:p w:rsidR="00651D92" w:rsidRDefault="000B5BB2">
      <w:pPr>
        <w:spacing w:line="276" w:lineRule="auto"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670050" cy="1163955"/>
            <wp:effectExtent l="0" t="0" r="6350" b="0"/>
            <wp:docPr id="12" name="Рисунок 12" descr="C:\Users\User\AppData\Local\Temp\ksohtml7516\wp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User\AppData\Local\Temp\ksohtml7516\wps1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311" cy="116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</w:p>
    <w:p w:rsidR="00651D92" w:rsidRDefault="000B5B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Какие из следующих утверждений верны?                                                              </w:t>
      </w:r>
      <w:r>
        <w:rPr>
          <w:rFonts w:ascii="Times New Roman" w:hAnsi="Times New Roman"/>
        </w:rPr>
        <w:t xml:space="preserve">                           1) В любом тупоугольном треугольнике есть острый угол.                                                                              2) Центр описанной около треугольника окружности всегда лежит внутри этого треугольника.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3) Каждая из биссектрис равнобедренного треугольника является его высотой.</w:t>
      </w:r>
    </w:p>
    <w:p w:rsidR="00651D92" w:rsidRDefault="000B5BB2">
      <w:pPr>
        <w:spacing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Часть 2.</w:t>
      </w:r>
      <w:r>
        <w:rPr>
          <w:rFonts w:ascii="Times New Roman" w:hAnsi="Times New Roman"/>
          <w:i/>
        </w:rPr>
        <w:t xml:space="preserve"> </w:t>
      </w:r>
    </w:p>
    <w:p w:rsidR="00651D92" w:rsidRDefault="000B5BB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10. В автопарке было в 1,5 раза больше </w:t>
      </w:r>
      <w:r>
        <w:rPr>
          <w:rFonts w:ascii="Times New Roman" w:hAnsi="Times New Roman"/>
        </w:rPr>
        <w:t>грузовых машин, чем легковых. После того как автопарк получил еще 45легковых автомашин, а 12 грузовых машин передал фермерам, в нем стало легковых машин на 17 больше, чем грузовых. Сколько всего автомашин было в автопарке?</w:t>
      </w:r>
    </w:p>
    <w:p w:rsidR="00651D92" w:rsidRDefault="000B5BB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Отрезки KM и NP пересекаются, KN = MP и KP = MN. Докажите, что </w:t>
      </w:r>
      <w:r>
        <w:rPr>
          <w:noProof/>
        </w:rPr>
        <w:drawing>
          <wp:inline distT="0" distB="0" distL="0" distR="0">
            <wp:extent cx="94615" cy="172720"/>
            <wp:effectExtent l="0" t="0" r="635" b="0"/>
            <wp:docPr id="14" name="Рисунок 14" descr="C:\Users\User\AppData\Local\Temp\ksohtml7516\wps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C:\Users\User\AppData\Local\Temp\ksohtml7516\wps1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1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KMN = </w:t>
      </w:r>
      <w:r>
        <w:rPr>
          <w:rFonts w:ascii="Cambria Math" w:hAnsi="Cambria Math"/>
        </w:rPr>
        <w:t>∠</w:t>
      </w:r>
      <w:r>
        <w:rPr>
          <w:rFonts w:ascii="Times New Roman" w:hAnsi="Times New Roman"/>
        </w:rPr>
        <w:t>MKP.</w:t>
      </w:r>
    </w:p>
    <w:p w:rsidR="00651D92" w:rsidRDefault="000B5BB2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651D92" w:rsidRDefault="000B5BB2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651D92" w:rsidRDefault="000B5BB2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651D92" w:rsidRDefault="000B5BB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651D92" w:rsidRDefault="000B5BB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651D92" w:rsidRDefault="000B5BB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651D92" w:rsidRDefault="000B5BB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651D92" w:rsidRDefault="000B5BB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Ответы к заданиям</w:t>
      </w:r>
    </w:p>
    <w:tbl>
      <w:tblPr>
        <w:tblStyle w:val="a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2693"/>
      </w:tblGrid>
      <w:tr w:rsidR="00651D92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задания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Правильный ответ</w:t>
            </w:r>
          </w:p>
        </w:tc>
      </w:tr>
      <w:tr w:rsidR="00651D92">
        <w:tc>
          <w:tcPr>
            <w:tcW w:w="21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1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31,6</w:t>
            </w:r>
          </w:p>
        </w:tc>
      </w:tr>
      <w:tr w:rsidR="00651D92">
        <w:tc>
          <w:tcPr>
            <w:tcW w:w="21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51D92">
        <w:tc>
          <w:tcPr>
            <w:tcW w:w="21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51D92">
        <w:tc>
          <w:tcPr>
            <w:tcW w:w="21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- 1</w:t>
            </w:r>
          </w:p>
        </w:tc>
      </w:tr>
      <w:tr w:rsidR="00651D92">
        <w:tc>
          <w:tcPr>
            <w:tcW w:w="21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432</w:t>
            </w:r>
          </w:p>
        </w:tc>
      </w:tr>
      <w:tr w:rsidR="00651D92">
        <w:tc>
          <w:tcPr>
            <w:tcW w:w="21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1D92">
        <w:tc>
          <w:tcPr>
            <w:tcW w:w="21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</w:tr>
      <w:tr w:rsidR="00651D92">
        <w:tc>
          <w:tcPr>
            <w:tcW w:w="21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</w:tr>
      <w:tr w:rsidR="00651D92">
        <w:tc>
          <w:tcPr>
            <w:tcW w:w="21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51D92">
        <w:tc>
          <w:tcPr>
            <w:tcW w:w="21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</w:tbl>
    <w:p w:rsidR="00651D92" w:rsidRDefault="000B5BB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Критерии оценивания заданий части 2.    Здание </w:t>
      </w:r>
      <w:r>
        <w:rPr>
          <w:rFonts w:ascii="Times New Roman" w:hAnsi="Times New Roman"/>
          <w:b/>
        </w:rPr>
        <w:t>10.</w:t>
      </w:r>
    </w:p>
    <w:tbl>
      <w:tblPr>
        <w:tblStyle w:val="a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7742"/>
      </w:tblGrid>
      <w:tr w:rsidR="00651D92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критерия</w:t>
            </w:r>
          </w:p>
        </w:tc>
      </w:tr>
      <w:tr w:rsidR="00651D92">
        <w:tc>
          <w:tcPr>
            <w:tcW w:w="1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 решения задачи верный, получен верный ответ</w:t>
            </w:r>
          </w:p>
        </w:tc>
      </w:tr>
      <w:tr w:rsidR="00651D92">
        <w:tc>
          <w:tcPr>
            <w:tcW w:w="1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 решения верный, все его шаги присутствуют, но допущена описка или ошибка вычислительного характера</w:t>
            </w:r>
          </w:p>
        </w:tc>
      </w:tr>
      <w:tr w:rsidR="00651D92">
        <w:tc>
          <w:tcPr>
            <w:tcW w:w="1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не соответствует ни одному из критериев, перечисленных </w:t>
            </w:r>
            <w:r>
              <w:rPr>
                <w:rFonts w:ascii="Times New Roman" w:hAnsi="Times New Roman"/>
              </w:rPr>
              <w:t>выше</w:t>
            </w:r>
          </w:p>
        </w:tc>
      </w:tr>
      <w:tr w:rsidR="00651D92">
        <w:tc>
          <w:tcPr>
            <w:tcW w:w="1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Максимальный балл</w:t>
            </w:r>
          </w:p>
        </w:tc>
      </w:tr>
    </w:tbl>
    <w:p w:rsidR="00651D92" w:rsidRDefault="000B5BB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Задание 11.</w:t>
      </w:r>
    </w:p>
    <w:tbl>
      <w:tblPr>
        <w:tblStyle w:val="a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7741"/>
      </w:tblGrid>
      <w:tr w:rsidR="00651D92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критерия</w:t>
            </w:r>
          </w:p>
        </w:tc>
      </w:tr>
      <w:tr w:rsidR="00651D92">
        <w:tc>
          <w:tcPr>
            <w:tcW w:w="1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Доказательство верное, все шаги обоснованы</w:t>
            </w:r>
          </w:p>
        </w:tc>
      </w:tr>
      <w:tr w:rsidR="00651D92">
        <w:tc>
          <w:tcPr>
            <w:tcW w:w="1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Доказательство в целом верное, но содержит неточности</w:t>
            </w:r>
          </w:p>
        </w:tc>
      </w:tr>
      <w:tr w:rsidR="00651D92">
        <w:tc>
          <w:tcPr>
            <w:tcW w:w="1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не соответствует ни одному из критериев, перечисленных выше</w:t>
            </w:r>
          </w:p>
        </w:tc>
      </w:tr>
      <w:tr w:rsidR="00651D92">
        <w:tc>
          <w:tcPr>
            <w:tcW w:w="1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92" w:rsidRDefault="000B5BB2">
            <w:pPr>
              <w:spacing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Максимальный </w:t>
            </w:r>
            <w:r>
              <w:rPr>
                <w:rFonts w:ascii="Times New Roman" w:hAnsi="Times New Roman"/>
                <w:i/>
              </w:rPr>
              <w:t>балл</w:t>
            </w:r>
          </w:p>
        </w:tc>
      </w:tr>
    </w:tbl>
    <w:p w:rsidR="00651D92" w:rsidRDefault="000B5BB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651D92" w:rsidRDefault="000B5BB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651D92" w:rsidRDefault="00651D92"/>
    <w:sectPr w:rsidR="0065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D92" w:rsidRDefault="000B5BB2">
      <w:pPr>
        <w:spacing w:line="240" w:lineRule="auto"/>
      </w:pPr>
      <w:r>
        <w:separator/>
      </w:r>
    </w:p>
  </w:endnote>
  <w:endnote w:type="continuationSeparator" w:id="0">
    <w:p w:rsidR="00651D92" w:rsidRDefault="000B5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D92" w:rsidRDefault="000B5BB2">
      <w:pPr>
        <w:spacing w:before="0" w:after="0"/>
      </w:pPr>
      <w:r>
        <w:separator/>
      </w:r>
    </w:p>
  </w:footnote>
  <w:footnote w:type="continuationSeparator" w:id="0">
    <w:p w:rsidR="00651D92" w:rsidRDefault="000B5BB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5F"/>
    <w:rsid w:val="000B3034"/>
    <w:rsid w:val="000B5BB2"/>
    <w:rsid w:val="000F42AE"/>
    <w:rsid w:val="002070F8"/>
    <w:rsid w:val="00651D92"/>
    <w:rsid w:val="006B7050"/>
    <w:rsid w:val="00CE0C5F"/>
    <w:rsid w:val="00F767EE"/>
    <w:rsid w:val="276A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</w:rPr>
  </w:style>
  <w:style w:type="paragraph" w:customStyle="1" w:styleId="leftmargin1">
    <w:name w:val="left_margin1"/>
    <w:basedOn w:val="a"/>
    <w:pPr>
      <w:spacing w:line="240" w:lineRule="auto"/>
    </w:pPr>
    <w:rPr>
      <w:rFonts w:ascii="Times New Roman" w:eastAsia="Times New Roman" w:hAnsi="Times New Roman"/>
    </w:rPr>
  </w:style>
  <w:style w:type="character" w:customStyle="1" w:styleId="15">
    <w:name w:val="15"/>
    <w:basedOn w:val="a0"/>
    <w:rPr>
      <w:rFonts w:ascii="Calibri" w:hAnsi="Calibri" w:cs="Calibri" w:hint="default"/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</w:rPr>
  </w:style>
  <w:style w:type="paragraph" w:customStyle="1" w:styleId="leftmargin1">
    <w:name w:val="left_margin1"/>
    <w:basedOn w:val="a"/>
    <w:pPr>
      <w:spacing w:line="240" w:lineRule="auto"/>
    </w:pPr>
    <w:rPr>
      <w:rFonts w:ascii="Times New Roman" w:eastAsia="Times New Roman" w:hAnsi="Times New Roman"/>
    </w:rPr>
  </w:style>
  <w:style w:type="character" w:customStyle="1" w:styleId="15">
    <w:name w:val="15"/>
    <w:basedOn w:val="a0"/>
    <w:rPr>
      <w:rFonts w:ascii="Calibri" w:hAnsi="Calibri" w:cs="Calibri" w:hint="default"/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1462</Words>
  <Characters>8338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Нонна</cp:lastModifiedBy>
  <cp:revision>3</cp:revision>
  <dcterms:created xsi:type="dcterms:W3CDTF">2024-03-29T05:46:00Z</dcterms:created>
  <dcterms:modified xsi:type="dcterms:W3CDTF">2024-03-29T19:01:00Z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8211E18100DF4C6D81BE8D6F503BBB67</vt:lpwstr>
  </property>
</Properties>
</file>