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557" w:rsidRDefault="009F4557">
      <w:pPr>
        <w:pStyle w:val="ConsPlusNormal"/>
        <w:ind w:firstLine="540"/>
        <w:jc w:val="both"/>
        <w:outlineLvl w:val="0"/>
      </w:pPr>
    </w:p>
    <w:p w:rsidR="009F4557" w:rsidRDefault="00750D6D">
      <w:pPr>
        <w:pStyle w:val="ConsPlusTitle"/>
        <w:jc w:val="center"/>
      </w:pPr>
      <w:r>
        <w:t>ОРЛОВСКИЙ ГОРОДСКОЙ СОВЕТ НАРОДНЫХ ДЕПУТАТОВ</w:t>
      </w:r>
    </w:p>
    <w:p w:rsidR="009F4557" w:rsidRDefault="009F4557">
      <w:pPr>
        <w:pStyle w:val="ConsPlusTitle"/>
        <w:jc w:val="center"/>
      </w:pPr>
    </w:p>
    <w:p w:rsidR="009F4557" w:rsidRDefault="00750D6D">
      <w:pPr>
        <w:pStyle w:val="ConsPlusTitle"/>
        <w:jc w:val="center"/>
      </w:pPr>
      <w:r>
        <w:t>РЕШЕНИЕ</w:t>
      </w:r>
    </w:p>
    <w:p w:rsidR="009F4557" w:rsidRDefault="00750D6D">
      <w:pPr>
        <w:pStyle w:val="ConsPlusTitle"/>
        <w:jc w:val="center"/>
      </w:pPr>
      <w:r>
        <w:t>от 25 ноября 2022 г. N 33/0503-ГС</w:t>
      </w:r>
    </w:p>
    <w:p w:rsidR="009F4557" w:rsidRDefault="009F4557">
      <w:pPr>
        <w:pStyle w:val="ConsPlusTitle"/>
        <w:jc w:val="center"/>
      </w:pPr>
    </w:p>
    <w:p w:rsidR="009F4557" w:rsidRDefault="00750D6D">
      <w:pPr>
        <w:pStyle w:val="ConsPlusTitle"/>
        <w:jc w:val="center"/>
      </w:pPr>
      <w:r>
        <w:t>ОБ УСТАНОВЛЕНИИ МЕРЫ</w:t>
      </w:r>
    </w:p>
    <w:p w:rsidR="009F4557" w:rsidRDefault="00750D6D">
      <w:pPr>
        <w:pStyle w:val="ConsPlusTitle"/>
        <w:jc w:val="center"/>
      </w:pPr>
      <w:r>
        <w:t>СОЦИАЛЬНОЙ ПОДДЕРЖКИ В ВИДЕ ОБЕСПЕЧЕНИЯ</w:t>
      </w:r>
    </w:p>
    <w:p w:rsidR="009F4557" w:rsidRDefault="00750D6D">
      <w:pPr>
        <w:pStyle w:val="ConsPlusTitle"/>
        <w:jc w:val="center"/>
      </w:pPr>
      <w:r>
        <w:t>ПИТАНИЕМ ОБУЧАЮЩИХСЯ МУНИЦИПАЛЬНЫХ ОБЩЕОБРАЗОВАТЕЛЬНЫХ</w:t>
      </w:r>
    </w:p>
    <w:p w:rsidR="009F4557" w:rsidRDefault="00750D6D">
      <w:pPr>
        <w:pStyle w:val="ConsPlusTitle"/>
        <w:jc w:val="center"/>
      </w:pPr>
      <w:r>
        <w:t>ОРГАНИЗАЦИЙ ГОРОДА ОРЛА</w:t>
      </w:r>
    </w:p>
    <w:p w:rsidR="009F4557" w:rsidRDefault="009F4557">
      <w:pPr>
        <w:pStyle w:val="ConsPlusNormal"/>
        <w:ind w:firstLine="540"/>
        <w:jc w:val="both"/>
      </w:pPr>
    </w:p>
    <w:p w:rsidR="009F4557" w:rsidRDefault="00750D6D">
      <w:pPr>
        <w:pStyle w:val="ConsPlusNormal"/>
        <w:ind w:firstLine="540"/>
        <w:jc w:val="both"/>
      </w:pPr>
      <w:r>
        <w:t xml:space="preserve">Рассмотрев проект решения, внесенный Мэром города Орла, в соответствии с Федеральным </w:t>
      </w:r>
      <w:hyperlink r:id="rId6" w:tooltip="Федеральный закон от 06.10.2003 N 131-ФЗ (ред. от 14.07.2022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Федерации", </w:t>
      </w:r>
      <w:hyperlink r:id="rId8" w:tooltip="Закон Орловской области от 02.10.2003 N 350-ОЗ (ред. от 13.07.2022) &quot;О статусе многодетной семьи Орловской области и мерах ее социальной поддержки&quot; (принят ООСНД 26.09.2003) {КонсультантПлюс}">
        <w:r>
          <w:rPr>
            <w:color w:val="0000FF"/>
          </w:rPr>
          <w:t>Законом</w:t>
        </w:r>
      </w:hyperlink>
      <w:r>
        <w:t xml:space="preserve"> Орловской области от 02.10.2003 N 350-ОЗ "О статусе многодетной семьи Орловской области и мерах ее социальной поддержки", </w:t>
      </w:r>
      <w:hyperlink r:id="rId9" w:tooltip="Постановление Правительства Орловской области от 16.09.2019 N 526 (ред. от 25.11.2022) &quot;Об утверждении государственной программы Орловской области &quot;Образование в Орлов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Орловской области от 16.09.2019 N 526 "Об утверждении государственной программы Орловской области "Образов</w:t>
      </w:r>
      <w:r>
        <w:t xml:space="preserve">ание в Орловской области", </w:t>
      </w:r>
      <w:hyperlink r:id="rId10" w:tooltip="Устав города Орла (принят Постановлением Орловского городского Совета народных депутатов от 22.06.2005 N 72/753-ГС) (ред. от 28.10.2022) (Зарегистрировано в ГУ Минюста России по Центральному федеральному округу в Орловской области 18.10.2005 N RU57301000200500">
        <w:r>
          <w:rPr>
            <w:color w:val="0000FF"/>
          </w:rPr>
          <w:t>Уставом</w:t>
        </w:r>
      </w:hyperlink>
      <w:r>
        <w:t xml:space="preserve"> города Орла, в целях социаль</w:t>
      </w:r>
      <w:r>
        <w:t>ной поддержки отдельных категорий граждан Орловский городской Совет народных депутатов решил:</w:t>
      </w:r>
    </w:p>
    <w:p w:rsidR="009F4557" w:rsidRDefault="009F4557">
      <w:pPr>
        <w:pStyle w:val="ConsPlusNormal"/>
        <w:ind w:firstLine="540"/>
        <w:jc w:val="both"/>
      </w:pPr>
    </w:p>
    <w:p w:rsidR="009F4557" w:rsidRDefault="00750D6D">
      <w:pPr>
        <w:pStyle w:val="ConsPlusNormal"/>
        <w:ind w:firstLine="540"/>
        <w:jc w:val="both"/>
      </w:pPr>
      <w:bookmarkStart w:id="0" w:name="P13"/>
      <w:bookmarkEnd w:id="0"/>
      <w:r>
        <w:t>1. Установить меру социальной поддержки в виде обеспечения питанием (основной прием пищи) следующим категориям обучающихся 5 - 11 классов муниципальных общеобраз</w:t>
      </w:r>
      <w:r>
        <w:t>овательных организаций города Орла:</w:t>
      </w:r>
    </w:p>
    <w:p w:rsidR="009F4557" w:rsidRDefault="00750D6D">
      <w:pPr>
        <w:pStyle w:val="ConsPlusNormal"/>
        <w:spacing w:before="200"/>
        <w:ind w:firstLine="540"/>
        <w:jc w:val="both"/>
      </w:pPr>
      <w:r>
        <w:t xml:space="preserve">- с ограниченными возможностями здоровья, в соответствии с Федеральным </w:t>
      </w:r>
      <w:hyperlink r:id="rId11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Федерации";</w:t>
      </w:r>
    </w:p>
    <w:p w:rsidR="009F4557" w:rsidRDefault="00750D6D">
      <w:pPr>
        <w:pStyle w:val="ConsPlusNormal"/>
        <w:spacing w:before="200"/>
        <w:ind w:firstLine="540"/>
        <w:jc w:val="both"/>
      </w:pPr>
      <w:r>
        <w:t>- из многодетных семей, в со</w:t>
      </w:r>
      <w:r>
        <w:t xml:space="preserve">ответствии с </w:t>
      </w:r>
      <w:hyperlink r:id="rId12" w:tooltip="Закон Орловской области от 02.10.2003 N 350-ОЗ (ред. от 13.07.2022) &quot;О статусе многодетной семьи Орловской области и мерах ее социальной поддержки&quot; (принят ООСНД 26.09.2003) {КонсультантПлюс}">
        <w:r>
          <w:rPr>
            <w:color w:val="0000FF"/>
          </w:rPr>
          <w:t>Законом</w:t>
        </w:r>
      </w:hyperlink>
      <w:r>
        <w:t xml:space="preserve"> Орловской области от 02.10.2003 N 350-ОЗ "О статусе многодетной семьи Орловской области и мерах ее социально</w:t>
      </w:r>
      <w:r>
        <w:t>й поддержки";</w:t>
      </w:r>
    </w:p>
    <w:p w:rsidR="009F4557" w:rsidRDefault="00750D6D">
      <w:pPr>
        <w:pStyle w:val="ConsPlusNormal"/>
        <w:spacing w:before="200"/>
        <w:ind w:firstLine="540"/>
        <w:jc w:val="both"/>
      </w:pPr>
      <w:r>
        <w:t>- находящиеся под опекой;</w:t>
      </w:r>
    </w:p>
    <w:p w:rsidR="009F4557" w:rsidRDefault="00750D6D">
      <w:pPr>
        <w:pStyle w:val="ConsPlusNormal"/>
        <w:spacing w:before="200"/>
        <w:ind w:firstLine="540"/>
        <w:jc w:val="both"/>
      </w:pPr>
      <w:r>
        <w:t>- из семей, оказавшихся в трудной жизненной ситуации;</w:t>
      </w:r>
    </w:p>
    <w:p w:rsidR="009F4557" w:rsidRDefault="00750D6D">
      <w:pPr>
        <w:pStyle w:val="ConsPlusNormal"/>
        <w:spacing w:before="200"/>
        <w:ind w:firstLine="540"/>
        <w:jc w:val="both"/>
      </w:pPr>
      <w:r>
        <w:t>- из семей, вынужденно покинувших место жительства в зоне проведения специальной военной операции и прибывших на территорию Орловской области;</w:t>
      </w:r>
    </w:p>
    <w:p w:rsidR="009F4557" w:rsidRDefault="00750D6D">
      <w:pPr>
        <w:pStyle w:val="ConsPlusNormal"/>
        <w:spacing w:before="200"/>
        <w:ind w:firstLine="540"/>
        <w:jc w:val="both"/>
      </w:pPr>
      <w:bookmarkStart w:id="1" w:name="P19"/>
      <w:bookmarkEnd w:id="1"/>
      <w:r>
        <w:t>- дети, полнородные</w:t>
      </w:r>
      <w:r>
        <w:t>, неполнородные братья и сестры, дети супругов граждан Российской Федерации, призванных на военную службу по мобилизации в Вооруженные Силы Российской Федерации или направленных военными комиссариатами субъектов Российской Федерации для прохождения военной</w:t>
      </w:r>
      <w:r>
        <w:t xml:space="preserve"> службы по контракту для участия в специальной военной операции;</w:t>
      </w:r>
    </w:p>
    <w:p w:rsidR="009F4557" w:rsidRDefault="00750D6D">
      <w:pPr>
        <w:pStyle w:val="ConsPlusNormal"/>
        <w:spacing w:before="200"/>
        <w:ind w:firstLine="540"/>
        <w:jc w:val="both"/>
      </w:pPr>
      <w:bookmarkStart w:id="2" w:name="P20"/>
      <w:bookmarkEnd w:id="2"/>
      <w:r>
        <w:t>- дети, полнородные, неполнородные братья и сестры, дети супругов сотрудников органов внутренних дел Российской Федерации и лиц, проходящих службу в войсках национальной гвардии Российской Федерации (Росгвардия), участвующих в специальной военной операции.</w:t>
      </w:r>
    </w:p>
    <w:p w:rsidR="009F4557" w:rsidRDefault="00750D6D">
      <w:pPr>
        <w:pStyle w:val="ConsPlusNormal"/>
        <w:spacing w:before="200"/>
        <w:ind w:firstLine="540"/>
        <w:jc w:val="both"/>
      </w:pPr>
      <w:r>
        <w:t>2. Установить, что к семьям, оказавшимся в трудной жизненной ситуации, относятся семьи, у которых среднедушевой доход ниже величины прожиточного минимума, установленного в Орловской области, при наличии одного из следующих обстоятельств: полная утрата тру</w:t>
      </w:r>
      <w:r>
        <w:t>доспособности одного из родителей в связи с инвалидностью I или II групп, наличие в семье ребенка-инвалида, нуждающегося в постоянном уходе одного из родителей, единственный или оба родителя являются безработными (что подтверждено компетентным органом, осу</w:t>
      </w:r>
      <w:r>
        <w:t>ществляющим учет безработных граждан); утрата единственного жилого помещения в связи с чрезвычайной ситуацией (пожар, наводнение), смерть одного из родителей.</w:t>
      </w:r>
    </w:p>
    <w:p w:rsidR="009F4557" w:rsidRDefault="00750D6D">
      <w:pPr>
        <w:pStyle w:val="ConsPlusNormal"/>
        <w:spacing w:before="200"/>
        <w:ind w:firstLine="540"/>
        <w:jc w:val="both"/>
      </w:pPr>
      <w:r>
        <w:t>3. Мера социальной поддержки в виде обеспечения питанием (основной прием пищи) обучающихся, указа</w:t>
      </w:r>
      <w:r>
        <w:t xml:space="preserve">нных в </w:t>
      </w:r>
      <w:hyperlink w:anchor="P13" w:tooltip="1. Установить меру социальной поддержки в виде обеспечения питанием (основной прием пищи) следующим категориям обучающихся 5 - 11 классов муниципальных общеобразовательных организаций города Орла:">
        <w:r>
          <w:rPr>
            <w:color w:val="0000FF"/>
          </w:rPr>
          <w:t>п. 1</w:t>
        </w:r>
      </w:hyperlink>
      <w:r>
        <w:t>, предоставляется за счет средств бюджета Орловской области и средств бюджета города Орла в соответствии с соглашением о предоставлении субсидии.</w:t>
      </w:r>
    </w:p>
    <w:p w:rsidR="009F4557" w:rsidRDefault="00750D6D">
      <w:pPr>
        <w:pStyle w:val="ConsPlusNormal"/>
        <w:spacing w:before="200"/>
        <w:ind w:firstLine="540"/>
        <w:jc w:val="both"/>
      </w:pPr>
      <w:r>
        <w:lastRenderedPageBreak/>
        <w:t>4. Обеспечение питанием обучающихся общеобразовательных организаций города Орла (основной при</w:t>
      </w:r>
      <w:r>
        <w:t>ем пищи) осуществляется из расчета 60,00 рублей в день на одного обучающегося.</w:t>
      </w:r>
    </w:p>
    <w:p w:rsidR="009F4557" w:rsidRDefault="00750D6D">
      <w:pPr>
        <w:pStyle w:val="ConsPlusNormal"/>
        <w:spacing w:before="200"/>
        <w:ind w:firstLine="540"/>
        <w:jc w:val="both"/>
      </w:pPr>
      <w:bookmarkStart w:id="3" w:name="P24"/>
      <w:bookmarkEnd w:id="3"/>
      <w:r>
        <w:t>5. Установить меру социальной поддержки в виде обеспечения питанием (дополнительный прием пищи) следующим категориям обучающихся 1 - 11 классов муниципальных общеобразовательных</w:t>
      </w:r>
      <w:r>
        <w:t xml:space="preserve"> организаций города Орла:</w:t>
      </w:r>
    </w:p>
    <w:p w:rsidR="009F4557" w:rsidRDefault="00750D6D">
      <w:pPr>
        <w:pStyle w:val="ConsPlusNormal"/>
        <w:spacing w:before="200"/>
        <w:ind w:firstLine="540"/>
        <w:jc w:val="both"/>
      </w:pPr>
      <w:r>
        <w:t xml:space="preserve">- с ограниченными возможностями здоровья, в соответствии с Федеральным </w:t>
      </w:r>
      <w:hyperlink r:id="rId13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Федерации";</w:t>
      </w:r>
    </w:p>
    <w:p w:rsidR="009F4557" w:rsidRDefault="00750D6D">
      <w:pPr>
        <w:pStyle w:val="ConsPlusNormal"/>
        <w:spacing w:before="200"/>
        <w:ind w:firstLine="540"/>
        <w:jc w:val="both"/>
      </w:pPr>
      <w:r>
        <w:t>- из семей, оказавшихся в трудной жизненной ситуации и получающих услугу по присмотру и уходу;</w:t>
      </w:r>
    </w:p>
    <w:p w:rsidR="009F4557" w:rsidRDefault="00750D6D">
      <w:pPr>
        <w:pStyle w:val="ConsPlusNormal"/>
        <w:spacing w:before="200"/>
        <w:ind w:firstLine="540"/>
        <w:jc w:val="both"/>
      </w:pPr>
      <w:r>
        <w:t>- из семей, вынужденно покинувших место жит</w:t>
      </w:r>
      <w:r>
        <w:t>ельства в зоне проведения специальной военной операции и прибывших на территорию Орловской области;</w:t>
      </w:r>
    </w:p>
    <w:p w:rsidR="009F4557" w:rsidRDefault="00750D6D">
      <w:pPr>
        <w:pStyle w:val="ConsPlusNormal"/>
        <w:spacing w:before="200"/>
        <w:ind w:firstLine="540"/>
        <w:jc w:val="both"/>
      </w:pPr>
      <w:bookmarkStart w:id="4" w:name="P28"/>
      <w:bookmarkEnd w:id="4"/>
      <w:r>
        <w:t>- дети, полнородные, неполнородные братья и сестры, дети супругов граждан Российской Федерации, призванных на военную службу по мобилизации в Вооруженные Си</w:t>
      </w:r>
      <w:r>
        <w:t>лы Российской Федерации или направленных военными комиссариатами субъектов Российской Федерации для прохождения военной службы по контракту для участия в специальной военной операции;</w:t>
      </w:r>
    </w:p>
    <w:p w:rsidR="009F4557" w:rsidRDefault="00750D6D">
      <w:pPr>
        <w:pStyle w:val="ConsPlusNormal"/>
        <w:spacing w:before="200"/>
        <w:ind w:firstLine="540"/>
        <w:jc w:val="both"/>
      </w:pPr>
      <w:bookmarkStart w:id="5" w:name="P29"/>
      <w:bookmarkEnd w:id="5"/>
      <w:r>
        <w:t>- дети, полнородные, неполнородные братья и сестры, дети супругов сотруд</w:t>
      </w:r>
      <w:r>
        <w:t>ников органов внутренних дел Российской Федерации и лиц, проходящих службу в войсках национальной гвардии Российской Федерации (Росгвардия), участвующих в специальной военной операции.</w:t>
      </w:r>
    </w:p>
    <w:p w:rsidR="009F4557" w:rsidRDefault="00750D6D">
      <w:pPr>
        <w:pStyle w:val="ConsPlusNormal"/>
        <w:spacing w:before="200"/>
        <w:ind w:firstLine="540"/>
        <w:jc w:val="both"/>
      </w:pPr>
      <w:r>
        <w:t>6. Мера социальной поддержки в виде обеспечения питанием (дополнительны</w:t>
      </w:r>
      <w:r>
        <w:t xml:space="preserve">й прием пищи) обучающимся, указанным в </w:t>
      </w:r>
      <w:hyperlink w:anchor="P24" w:tooltip="5. Установить меру социальной поддержки в виде обеспечения питанием (дополнительный прием пищи) следующим категориям обучающихся 1 - 11 классов муниципальных общеобразовательных организаций города Орла:">
        <w:r>
          <w:rPr>
            <w:color w:val="0000FF"/>
          </w:rPr>
          <w:t>п. 5</w:t>
        </w:r>
      </w:hyperlink>
      <w:r>
        <w:t>, предоставляется за счет средств бюджета Орловской области и средств бюджета города Орла в соответствии с соглашением о предоставлении субсидии.</w:t>
      </w:r>
    </w:p>
    <w:p w:rsidR="009F4557" w:rsidRDefault="00750D6D">
      <w:pPr>
        <w:pStyle w:val="ConsPlusNormal"/>
        <w:spacing w:before="200"/>
        <w:ind w:firstLine="540"/>
        <w:jc w:val="both"/>
      </w:pPr>
      <w:r>
        <w:t>7. Обеспечение питанием обучающихся общеобразовательных</w:t>
      </w:r>
      <w:r>
        <w:t xml:space="preserve"> организаций города Орла (дополнительный прием пищи) осуществляется из расчета 60,00 рублей в день на одного обучающегося.</w:t>
      </w:r>
    </w:p>
    <w:p w:rsidR="009F4557" w:rsidRDefault="00750D6D">
      <w:pPr>
        <w:pStyle w:val="ConsPlusNormal"/>
        <w:spacing w:before="200"/>
        <w:ind w:firstLine="540"/>
        <w:jc w:val="both"/>
      </w:pPr>
      <w:r>
        <w:t xml:space="preserve">8. Меры социальной поддержки, предусмотренные </w:t>
      </w:r>
      <w:hyperlink w:anchor="P19" w:tooltip="- дети, полнородные, неполнородные братья и сестры, дети супругов граждан Российской Федерации, призванных на военную службу по мобилизации в Вооруженные Силы Российской Федерации или направленных военными комиссариатами субъектов Российской Федерации для прох">
        <w:r>
          <w:rPr>
            <w:color w:val="0000FF"/>
          </w:rPr>
          <w:t>седьмым</w:t>
        </w:r>
      </w:hyperlink>
      <w:r>
        <w:t xml:space="preserve">, </w:t>
      </w:r>
      <w:hyperlink w:anchor="P20" w:tooltip="- дети, полнородные, неполнородные братья и сестры, дети супругов сотрудников органов внутренних дел Российской Федерации и лиц, проходящих службу в войсках национальной гвардии Российской Федерации (Росгвардия), участвующих в специальной военной операции.">
        <w:r>
          <w:rPr>
            <w:color w:val="0000FF"/>
          </w:rPr>
          <w:t>восьмым абзацами пункта 1</w:t>
        </w:r>
      </w:hyperlink>
      <w:r>
        <w:t xml:space="preserve"> и </w:t>
      </w:r>
      <w:hyperlink w:anchor="P28" w:tooltip="- дети, полнородные, неполнородные братья и сестры, дети супругов граждан Российской Федерации, призванных на военную службу по мобилизации в Вооруженные Силы Российской Федерации или направленных военными комиссариатами субъектов Российской Федерации для прох">
        <w:r>
          <w:rPr>
            <w:color w:val="0000FF"/>
          </w:rPr>
          <w:t>пятым</w:t>
        </w:r>
      </w:hyperlink>
      <w:r>
        <w:t xml:space="preserve">, </w:t>
      </w:r>
      <w:hyperlink w:anchor="P29" w:tooltip="- дети, полнородные, неполнородные братья и сестры, дети супругов сотрудников органов внутренних дел Российской Федерации и лиц, проходящих службу в войсках национальной гвардии Российской Федерации (Росгвардия), участвующих в специальной военной операции.">
        <w:r>
          <w:rPr>
            <w:color w:val="0000FF"/>
          </w:rPr>
          <w:t>шестым абзацами пункта 5</w:t>
        </w:r>
      </w:hyperlink>
      <w:r>
        <w:t xml:space="preserve"> наст</w:t>
      </w:r>
      <w:r>
        <w:t>оящего решения, распространяют свое действие на период прохождения военной службы гражданами Российской Федерации, призванными на военную службу по мобилизации в Вооруженные Силы Российской Федерации или направленными военными комиссариатами субъектов Росс</w:t>
      </w:r>
      <w:r>
        <w:t xml:space="preserve">ийской Федерации для прохождения военной службы по контракту для участия в специальной военной операции, на период участия сотрудников органов внутренних дел Российской Федерации и лиц, проходящих службу в войсках национальной гвардии Российской Федерации </w:t>
      </w:r>
      <w:r>
        <w:t>(Росгвардия), в специальной военной операции. В случае гибели (смерти) граждан вышеуказанной категории при выполнении специальных задач в ходе проведения специальной военной операции либо позднее указанного периода, но вследствие увечья (ранения, травмы, к</w:t>
      </w:r>
      <w:r>
        <w:t>онтузии) или заболевания, полученного при выполнении специальных задач в ходе проведения специальной военной операции, либо в случае объявления судом умершим или безвестно отсутствующим вышеуказанная мера социальной поддержки сохраняет свое действие на вес</w:t>
      </w:r>
      <w:r>
        <w:t>ь период получения образования в муниципальных общеобразовательных организациях города Орла.</w:t>
      </w:r>
    </w:p>
    <w:p w:rsidR="009F4557" w:rsidRDefault="00750D6D">
      <w:pPr>
        <w:pStyle w:val="ConsPlusNormal"/>
        <w:spacing w:before="200"/>
        <w:ind w:firstLine="540"/>
        <w:jc w:val="both"/>
      </w:pPr>
      <w:r>
        <w:t>9. Обеспечение питанием указанных категорий обучающихся осуществляется в соответствии с Административным регламентом предоставления муниципальной услуги, утвержден</w:t>
      </w:r>
      <w:r>
        <w:t>ным постановлением Администрации города Орла.</w:t>
      </w:r>
    </w:p>
    <w:p w:rsidR="009F4557" w:rsidRDefault="00750D6D">
      <w:pPr>
        <w:pStyle w:val="ConsPlusNormal"/>
        <w:spacing w:before="200"/>
        <w:ind w:firstLine="540"/>
        <w:jc w:val="both"/>
      </w:pPr>
      <w:r>
        <w:t>10. Признать утратившими силу:</w:t>
      </w:r>
    </w:p>
    <w:p w:rsidR="009F4557" w:rsidRDefault="00750D6D">
      <w:pPr>
        <w:pStyle w:val="ConsPlusNormal"/>
        <w:spacing w:before="200"/>
        <w:ind w:firstLine="540"/>
        <w:jc w:val="both"/>
      </w:pPr>
      <w:hyperlink r:id="rId14" w:tooltip="Решение Орловского городского Совета народных депутатов от 27.08.2020 N 70/1157-ГС (ред. от 28.10.2022) &quot;Об обеспечении питанием обучающихся муниципальных общеобразовательных организаций города Орла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Орловского городского Совета народных депутатов от 27.08.202</w:t>
      </w:r>
      <w:r>
        <w:t>0 N 70/1157-ГС "Об обеспечении питанием обучающихся муниципальных общеобразовательных организаций города Орла",</w:t>
      </w:r>
    </w:p>
    <w:p w:rsidR="009F4557" w:rsidRDefault="00750D6D">
      <w:pPr>
        <w:pStyle w:val="ConsPlusNormal"/>
        <w:spacing w:before="200"/>
        <w:ind w:firstLine="540"/>
        <w:jc w:val="both"/>
      </w:pPr>
      <w:hyperlink r:id="rId15" w:tooltip="Решение Орловского городского Совета народных депутатов от 27.10.2020 N 3/0033-ГС &quot;О внесении изменений в решение Орловского городского Совета народных депутатов от 27.08.2020 N 70/1157-ГС &quot;Об обеспечении питанием обучающихся муниципальных общеобразовательных ">
        <w:r>
          <w:rPr>
            <w:color w:val="0000FF"/>
          </w:rPr>
          <w:t>решение</w:t>
        </w:r>
      </w:hyperlink>
      <w:r>
        <w:t xml:space="preserve"> Орловского городского Совета народных депутатов от 27.10.2020 N 3/0033-ГС "О внесении изменений в решение Орловского городского Совета народных депутатов от 27.08.2020 N 70/1157-ГС "Об обеспечении</w:t>
      </w:r>
      <w:r>
        <w:t xml:space="preserve"> питанием обучающихся муниципальных общеобразовательных организаций города Орла",</w:t>
      </w:r>
    </w:p>
    <w:p w:rsidR="009F4557" w:rsidRDefault="00750D6D">
      <w:pPr>
        <w:pStyle w:val="ConsPlusNormal"/>
        <w:spacing w:before="200"/>
        <w:ind w:firstLine="540"/>
        <w:jc w:val="both"/>
      </w:pPr>
      <w:hyperlink r:id="rId16" w:tooltip="Решение Орловского городского Совета народных депутатов от 30.09.2022 N 29/0427-ГС &quot;О внесении изменений в решение Орловского городского Совета народных депутатов от 27.08.2020 N 70/1157-ГС &quot;Об обеспечении питанием обучающихся муниципальных общеобразовательных">
        <w:r>
          <w:rPr>
            <w:color w:val="0000FF"/>
          </w:rPr>
          <w:t>решение</w:t>
        </w:r>
      </w:hyperlink>
      <w:r>
        <w:t xml:space="preserve"> Орловского городского Совета народных депутатов от 30.09.2022 N 29/0427-ГС "О внесении изменений в решение Орловского городского Совета народных депутатов от 27.08.2020 N 70/1157-ГС "Об обеспечении питанием обучающихся муницип</w:t>
      </w:r>
      <w:r>
        <w:t>альных общеобразовательных организаций города Орла",</w:t>
      </w:r>
    </w:p>
    <w:p w:rsidR="009F4557" w:rsidRDefault="00750D6D">
      <w:pPr>
        <w:pStyle w:val="ConsPlusNormal"/>
        <w:spacing w:before="200"/>
        <w:ind w:firstLine="540"/>
        <w:jc w:val="both"/>
      </w:pPr>
      <w:hyperlink r:id="rId17" w:tooltip="Решение Орловского городского Совета народных депутатов от 11.10.2022 N 30/0446-ГС &quot;О внесении изменений в решение Орловского городского Совета народных депутатов от 27.08.2020 N 70/1157-ГС &quot;Об обеспечении питанием обучающихся муниципальных общеобразовательных">
        <w:r>
          <w:rPr>
            <w:color w:val="0000FF"/>
          </w:rPr>
          <w:t>решение</w:t>
        </w:r>
      </w:hyperlink>
      <w:r>
        <w:t xml:space="preserve"> </w:t>
      </w:r>
      <w:r>
        <w:t>Орловского городского Совета народных депутатов от 11.10.2022 N 30/0446-ГС "О внесении изменений в решение Орловского городского Совета народных депутатов от 27.08.2020 N 70/1157-ГС "Об обеспечении питанием обучающихся муниципальных общеобразовательных орг</w:t>
      </w:r>
      <w:r>
        <w:t>анизаций города Орла",</w:t>
      </w:r>
    </w:p>
    <w:p w:rsidR="009F4557" w:rsidRDefault="00750D6D">
      <w:pPr>
        <w:pStyle w:val="ConsPlusNormal"/>
        <w:spacing w:before="200"/>
        <w:ind w:firstLine="540"/>
        <w:jc w:val="both"/>
      </w:pPr>
      <w:hyperlink r:id="rId18" w:tooltip="Решение Орловского городского Совета народных депутатов от 28.10.2022 N 32/0469-ГС &quot;О внесении изменений в решение Орловского городского Совета народных депутатов от 27.08.2020 N 70/1157-ГС &quot;Об обеспечении питанием обучающихся муниципальных общеобразовательных">
        <w:r>
          <w:rPr>
            <w:color w:val="0000FF"/>
          </w:rPr>
          <w:t>решение</w:t>
        </w:r>
      </w:hyperlink>
      <w:r>
        <w:t xml:space="preserve"> Орловского городского Совета н</w:t>
      </w:r>
      <w:r>
        <w:t>ародных депутатов от 28.10.2022 N 32/0469-ГС "О внесении изменений в решение Орловского городского Совета народных депутатов от 27.08.2020 N 70/1157-ГС "Об обеспечении питанием обучающихся муниципальных общеобразовательных организаций города Орла".</w:t>
      </w:r>
    </w:p>
    <w:p w:rsidR="009F4557" w:rsidRDefault="009F4557">
      <w:pPr>
        <w:pStyle w:val="ConsPlusNormal"/>
        <w:ind w:firstLine="540"/>
        <w:jc w:val="both"/>
      </w:pPr>
    </w:p>
    <w:p w:rsidR="009F4557" w:rsidRDefault="00750D6D">
      <w:pPr>
        <w:pStyle w:val="ConsPlusNormal"/>
        <w:jc w:val="right"/>
      </w:pPr>
      <w:r>
        <w:t>Предсе</w:t>
      </w:r>
      <w:r>
        <w:t>датель</w:t>
      </w:r>
    </w:p>
    <w:p w:rsidR="009F4557" w:rsidRDefault="00750D6D">
      <w:pPr>
        <w:pStyle w:val="ConsPlusNormal"/>
        <w:jc w:val="right"/>
      </w:pPr>
      <w:r>
        <w:t>городского Совета</w:t>
      </w:r>
    </w:p>
    <w:p w:rsidR="009F4557" w:rsidRDefault="00750D6D">
      <w:pPr>
        <w:pStyle w:val="ConsPlusNormal"/>
        <w:jc w:val="right"/>
      </w:pPr>
      <w:r>
        <w:t>В.Ф.НОВИКОВ</w:t>
      </w:r>
    </w:p>
    <w:p w:rsidR="009F4557" w:rsidRDefault="009F4557">
      <w:pPr>
        <w:pStyle w:val="ConsPlusNormal"/>
        <w:ind w:firstLine="540"/>
        <w:jc w:val="both"/>
      </w:pPr>
    </w:p>
    <w:p w:rsidR="009F4557" w:rsidRDefault="00750D6D">
      <w:pPr>
        <w:pStyle w:val="ConsPlusNormal"/>
        <w:jc w:val="right"/>
      </w:pPr>
      <w:r>
        <w:t>Мэр города Орла</w:t>
      </w:r>
    </w:p>
    <w:p w:rsidR="009F4557" w:rsidRDefault="00750D6D">
      <w:pPr>
        <w:pStyle w:val="ConsPlusNormal"/>
        <w:jc w:val="right"/>
      </w:pPr>
      <w:r>
        <w:t>Ю.Н.ПАРАХИН</w:t>
      </w:r>
    </w:p>
    <w:p w:rsidR="009F4557" w:rsidRDefault="009F4557">
      <w:pPr>
        <w:pStyle w:val="ConsPlusNormal"/>
        <w:ind w:firstLine="540"/>
        <w:jc w:val="both"/>
      </w:pPr>
    </w:p>
    <w:p w:rsidR="009F4557" w:rsidRDefault="009F4557">
      <w:pPr>
        <w:pStyle w:val="ConsPlusNormal"/>
        <w:ind w:firstLine="540"/>
        <w:jc w:val="both"/>
      </w:pPr>
    </w:p>
    <w:p w:rsidR="009F4557" w:rsidRDefault="009F45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F4557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50D6D">
      <w:r>
        <w:separator/>
      </w:r>
    </w:p>
  </w:endnote>
  <w:endnote w:type="continuationSeparator" w:id="0">
    <w:p w:rsidR="00000000" w:rsidRDefault="0075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4557" w:rsidRDefault="009F455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F455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4557" w:rsidRDefault="00750D6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4557" w:rsidRDefault="00750D6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4557" w:rsidRDefault="00750D6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4557" w:rsidRDefault="00750D6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4557" w:rsidRDefault="009F455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F455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4557" w:rsidRDefault="00750D6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4557" w:rsidRDefault="00750D6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4557" w:rsidRDefault="00750D6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4557" w:rsidRDefault="00750D6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50D6D">
      <w:r>
        <w:separator/>
      </w:r>
    </w:p>
  </w:footnote>
  <w:footnote w:type="continuationSeparator" w:id="0">
    <w:p w:rsidR="00000000" w:rsidRDefault="0075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9F455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4557" w:rsidRDefault="00750D6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Орловского городского Совета народных депутатов от 25.11.2022 N 33/0503-ГС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меры социальной подд...</w:t>
          </w:r>
        </w:p>
      </w:tc>
      <w:tc>
        <w:tcPr>
          <w:tcW w:w="2300" w:type="pct"/>
          <w:vAlign w:val="center"/>
        </w:tcPr>
        <w:p w:rsidR="009F4557" w:rsidRDefault="00750D6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19.12.2022</w:t>
          </w:r>
        </w:p>
      </w:tc>
    </w:tr>
  </w:tbl>
  <w:p w:rsidR="009F4557" w:rsidRDefault="009F455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F4557" w:rsidRDefault="009F4557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9F455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4557" w:rsidRDefault="00750D6D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Решение Орловского городского Совета народных депутатов от 25.11.2022 N </w:t>
          </w:r>
          <w:r>
            <w:rPr>
              <w:rFonts w:ascii="Tahoma" w:hAnsi="Tahoma" w:cs="Tahoma"/>
              <w:sz w:val="16"/>
              <w:szCs w:val="16"/>
            </w:rPr>
            <w:t>33/0503-ГС "Об установлении меры социальной подд...</w:t>
          </w:r>
        </w:p>
      </w:tc>
      <w:tc>
        <w:tcPr>
          <w:tcW w:w="2300" w:type="pct"/>
          <w:vAlign w:val="center"/>
        </w:tcPr>
        <w:p w:rsidR="009F4557" w:rsidRDefault="00750D6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19.12.2022</w:t>
          </w:r>
        </w:p>
      </w:tc>
    </w:tr>
  </w:tbl>
  <w:p w:rsidR="009F4557" w:rsidRDefault="009F455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F4557" w:rsidRDefault="009F455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57"/>
    <w:rsid w:val="00750D6D"/>
    <w:rsid w:val="009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7119B0A-09DB-8B44-8895-9C9F474C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34EBF9B64968A0C720EC1002AC405BA1AD4899C018C2AD553295C0DB836AB618DC1D5EB6D9C7C20758E602E8A8642E7DP0O" TargetMode="External" /><Relationship Id="rId13" Type="http://schemas.openxmlformats.org/officeDocument/2006/relationships/hyperlink" Target="consultantplus://offline/ref=AE34EBF9B64968A0C720F21D14C01F54A2A51590CB1FC0FF0C6DCE9D8C8A60E14D931C02F385D4C20C58E500F47AP8O" TargetMode="External" /><Relationship Id="rId18" Type="http://schemas.openxmlformats.org/officeDocument/2006/relationships/hyperlink" Target="consultantplus://offline/ref=AE34EBF9B64968A0C720EC1002AC405BA1AD4899C01DC8AE543295C0DB836AB618DC1D5EB6D9C7C20758E602E8A8642E7DP0O" TargetMode="External" /><Relationship Id="rId3" Type="http://schemas.openxmlformats.org/officeDocument/2006/relationships/webSettings" Target="webSettings.xml" /><Relationship Id="rId21" Type="http://schemas.openxmlformats.org/officeDocument/2006/relationships/header" Target="header2.xml" /><Relationship Id="rId7" Type="http://schemas.openxmlformats.org/officeDocument/2006/relationships/hyperlink" Target="consultantplus://offline/ref=AE34EBF9B64968A0C720F21D14C01F54A2A51590CB1FC0FF0C6DCE9D8C8A60E14D931C02F385D4C20C58E500F47AP8O" TargetMode="External" /><Relationship Id="rId12" Type="http://schemas.openxmlformats.org/officeDocument/2006/relationships/hyperlink" Target="consultantplus://offline/ref=AE34EBF9B64968A0C720EC1002AC405BA1AD4899C018C2AD553295C0DB836AB618DC1D5EB6D9C7C20758E602E8A8642E7DP0O" TargetMode="External" /><Relationship Id="rId17" Type="http://schemas.openxmlformats.org/officeDocument/2006/relationships/hyperlink" Target="consultantplus://offline/ref=AE34EBF9B64968A0C720EC1002AC405BA1AD4899C01AC2AA503295C0DB836AB618DC1D5EB6D9C7C20758E602E8A8642E7DP0O" TargetMode="External" /><Relationship Id="rId2" Type="http://schemas.openxmlformats.org/officeDocument/2006/relationships/settings" Target="settings.xml" /><Relationship Id="rId16" Type="http://schemas.openxmlformats.org/officeDocument/2006/relationships/hyperlink" Target="consultantplus://offline/ref=AE34EBF9B64968A0C720EC1002AC405BA1AD4899C01ACCA8563295C0DB836AB618DC1D5EB6D9C7C20758E602E8A8642E7DP0O" TargetMode="External" /><Relationship Id="rId20" Type="http://schemas.openxmlformats.org/officeDocument/2006/relationships/footer" Target="footer1.xml" /><Relationship Id="rId1" Type="http://schemas.openxmlformats.org/officeDocument/2006/relationships/styles" Target="styles.xml" /><Relationship Id="rId6" Type="http://schemas.openxmlformats.org/officeDocument/2006/relationships/hyperlink" Target="consultantplus://offline/ref=AE34EBF9B64968A0C720F21D14C01F54A2A41495C01EC0FF0C6DCE9D8C8A60E14D931C02F385D4C20C58E500F47AP8O" TargetMode="External" /><Relationship Id="rId11" Type="http://schemas.openxmlformats.org/officeDocument/2006/relationships/hyperlink" Target="consultantplus://offline/ref=AE34EBF9B64968A0C720F21D14C01F54A2A51590CB1FC0FF0C6DCE9D8C8A60E14D931C02F385D4C20C58E500F47AP8O" TargetMode="External" /><Relationship Id="rId24" Type="http://schemas.openxmlformats.org/officeDocument/2006/relationships/theme" Target="theme/theme1.xml" /><Relationship Id="rId5" Type="http://schemas.openxmlformats.org/officeDocument/2006/relationships/endnotes" Target="endnotes.xml" /><Relationship Id="rId15" Type="http://schemas.openxmlformats.org/officeDocument/2006/relationships/hyperlink" Target="consultantplus://offline/ref=AE34EBF9B64968A0C720EC1002AC405BA1AD4899CE10CCAA553295C0DB836AB618DC1D5EB6D9C7C20758E602E8A8642E7DP0O" TargetMode="External" /><Relationship Id="rId23" Type="http://schemas.openxmlformats.org/officeDocument/2006/relationships/fontTable" Target="fontTable.xml" /><Relationship Id="rId10" Type="http://schemas.openxmlformats.org/officeDocument/2006/relationships/hyperlink" Target="consultantplus://offline/ref=AE34EBF9B64968A0C720EC1002AC405BA1AD4899C01CCBAE593295C0DB836AB618DC1D5EB6D9C7C20758E602E8A8642E7DP0O" TargetMode="External" /><Relationship Id="rId19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hyperlink" Target="consultantplus://offline/ref=AE34EBF9B64968A0C720EC1002AC405BA1AD4899C01CCAA1503295C0DB836AB618DC1D5EB6D9C7C20758E602E8A8642E7DP0O" TargetMode="External" /><Relationship Id="rId14" Type="http://schemas.openxmlformats.org/officeDocument/2006/relationships/hyperlink" Target="consultantplus://offline/ref=AE34EBF9B64968A0C720EC1002AC405BA1AD4899C01DCDA8563295C0DB836AB618DC1D5EB6D9C7C20758E602E8A8642E7DP0O" TargetMode="External" /><Relationship Id="rId22" Type="http://schemas.openxmlformats.org/officeDocument/2006/relationships/footer" Target="foot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2110</Words>
  <Characters>12033</Characters>
  <Application>Microsoft Office Word</Application>
  <DocSecurity>0</DocSecurity>
  <Lines>100</Lines>
  <Paragraphs>28</Paragraphs>
  <ScaleCrop>false</ScaleCrop>
  <Company>КонсультантПлюс Версия 4022.00.55</Company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Орловского городского Совета народных депутатов от 25.11.2022 N 33/0503-ГС
"Об установлении меры социальной поддержки в виде обеспечения питанием обучающихся муниципальных общеобразовательных организаций города Орла"</dc:title>
  <cp:lastModifiedBy>79103035729</cp:lastModifiedBy>
  <cp:revision>2</cp:revision>
  <dcterms:created xsi:type="dcterms:W3CDTF">2023-02-10T06:34:00Z</dcterms:created>
  <dcterms:modified xsi:type="dcterms:W3CDTF">2023-02-10T06:34:00Z</dcterms:modified>
</cp:coreProperties>
</file>