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15" w:rsidRPr="00896AE3" w:rsidRDefault="00F12115" w:rsidP="00A56BC9">
      <w:pPr>
        <w:rPr>
          <w:rFonts w:ascii="Times New Roman" w:hAnsi="Times New Roman" w:cs="Times New Roman"/>
        </w:rPr>
      </w:pPr>
    </w:p>
    <w:p w:rsidR="004A7B24" w:rsidRDefault="0003363B" w:rsidP="00626CC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7B24" w:rsidRPr="00415C1E" w:rsidRDefault="004129B6" w:rsidP="00415C1E">
      <w:pPr>
        <w:jc w:val="center"/>
        <w:rPr>
          <w:b/>
          <w:sz w:val="28"/>
          <w:szCs w:val="28"/>
        </w:rPr>
      </w:pPr>
      <w:r w:rsidRPr="00415C1E">
        <w:rPr>
          <w:b/>
          <w:sz w:val="28"/>
          <w:szCs w:val="28"/>
        </w:rPr>
        <w:t>Программа «Доступная среда»</w:t>
      </w:r>
    </w:p>
    <w:p w:rsidR="004A7B24" w:rsidRDefault="004A7B24" w:rsidP="00626CCA">
      <w:pPr>
        <w:jc w:val="both"/>
        <w:rPr>
          <w:rFonts w:ascii="Times New Roman" w:hAnsi="Times New Roman" w:cs="Times New Roman"/>
        </w:rPr>
      </w:pPr>
    </w:p>
    <w:p w:rsidR="00C43D0C" w:rsidRDefault="007C50BD" w:rsidP="00626CCA">
      <w:pPr>
        <w:jc w:val="both"/>
      </w:pPr>
      <w:r>
        <w:t xml:space="preserve">       </w:t>
      </w:r>
      <w:r w:rsidR="00A50F36">
        <w:t>Государственная социальная политика в отношении инвалидов и лиц с ограниченными возможностями здоровья на</w:t>
      </w:r>
      <w:r w:rsidR="00C43D0C">
        <w:t>правлена на обеспечение им рав</w:t>
      </w:r>
      <w:r w:rsidR="00A50F36">
        <w:t>ных с другими гражданами возможностей в</w:t>
      </w:r>
      <w:r w:rsidR="00C43D0C">
        <w:t xml:space="preserve"> реализации гражданских, эконо</w:t>
      </w:r>
      <w:r w:rsidR="00A50F36">
        <w:t>мических, политических и других прав и свобод, п</w:t>
      </w:r>
      <w:r w:rsidR="00C43D0C">
        <w:t>редусмотренных Консти</w:t>
      </w:r>
      <w:r w:rsidR="00A50F36">
        <w:t xml:space="preserve">туцией Российской Федерации, и строится </w:t>
      </w:r>
      <w:r w:rsidR="00C43D0C">
        <w:t>в соответствии с общепризнанны</w:t>
      </w:r>
      <w:r w:rsidR="00A50F36">
        <w:t>ми принципами и нормами международного права. Доступная среда жизнедеятельности</w:t>
      </w:r>
      <w:r w:rsidR="00C43D0C">
        <w:t xml:space="preserve"> является основным условием ин</w:t>
      </w:r>
      <w:r w:rsidR="00A50F36">
        <w:t>теграции обучающихся инвалидов и лиц с ограниченными возможностями здоровья в общество. Способность инвал</w:t>
      </w:r>
      <w:r w:rsidR="00C43D0C">
        <w:t>идов и лиц с ограниченными воз</w:t>
      </w:r>
      <w:r w:rsidR="00A50F36">
        <w:t xml:space="preserve">можностями здоровья быть независимыми экономическими субъектами, участвовать в политической, культурной </w:t>
      </w:r>
      <w:r w:rsidR="00C43D0C">
        <w:t>и социальной жизни общества от</w:t>
      </w:r>
      <w:r w:rsidR="00A50F36">
        <w:t>ражает уровень реализации их прав как граждан социального государства, создает предпосылки для реализации их по</w:t>
      </w:r>
      <w:r w:rsidR="00C43D0C">
        <w:t>тенциала и, следовательно, спо</w:t>
      </w:r>
      <w:r w:rsidR="00A50F36">
        <w:t xml:space="preserve">собствует социальному и экономическому развитию государства. Создание доступной для инвалидов и лиц с ограниченными возможностями здоровья среды жизнедеятельности является составной частью государственной социальной политики, что подтверждено законодательством Российской Федерации: </w:t>
      </w:r>
      <w:proofErr w:type="gramStart"/>
      <w:r w:rsidR="00A50F36">
        <w:t>Федеральным законом от 24.11.1995 № 181-ФЗ «О социальной защите инвалидов в Российской Федерации», Федеральным законом от 02.08.1995 № 122-ФЗ «О социальном обслуживании граждан пожилого возраста и инвалидов», Федеральным законом от 07.07.2003 № 126-ФЗ «О связи», Федеральным законом от 06.12.2011 № 412-ФЗ (с изменениями) «О физической культуре и спорте в Российской Федерации», Градостроительным кодексом Российской Федерации от 29.12.2004 № 190- ФЗ (с изменениями), Федеральным законом от</w:t>
      </w:r>
      <w:proofErr w:type="gramEnd"/>
      <w:r w:rsidR="00A50F36">
        <w:t xml:space="preserve"> </w:t>
      </w:r>
      <w:proofErr w:type="gramStart"/>
      <w:r w:rsidR="00A50F36">
        <w:t>4 декабря 2007 г №329-ФЗ «О физической культуре и спорте в Российской Федерации»; Кодексом Российской Федерации об административных правонарушениях от 30.12.2001 № 195-ФЗ (с изменениями); материалами реализации ПНП «Образование», «Здоровье»; проектом Государственной программы «Доступная среда» на 2011-2015 годы (поручение Президента РФ от 15.11.2009 г. № Пр-3035 и поручение Правительства РФ от 18.11.2009г. № ВП-П13-6734);</w:t>
      </w:r>
      <w:proofErr w:type="gramEnd"/>
      <w:r w:rsidR="00A50F36">
        <w:t xml:space="preserve"> Постановлением Правительства Российской Федерации от 17.03.2011 № 175 «О государственной программе Российской Федерации «Доступная среда» на 2011-2015 годы», Федеральным законом от 29.12.2012 № 273-ФЗ «Об образовании», Конвенцией ООН о правах инвалидов от 03 мая 2012 года, сводом правил № СП 59.13330.2012 «Доступность зданий и сооружений для </w:t>
      </w:r>
      <w:proofErr w:type="spellStart"/>
      <w:r w:rsidR="00A50F36">
        <w:t>маломобильных</w:t>
      </w:r>
      <w:proofErr w:type="spellEnd"/>
      <w:r w:rsidR="00A50F36">
        <w:t xml:space="preserve"> групп на</w:t>
      </w:r>
      <w:r w:rsidR="00C43D0C">
        <w:t xml:space="preserve">селения»; </w:t>
      </w:r>
      <w:r w:rsidR="00A50F36">
        <w:t xml:space="preserve">органов местного самоуправления, организаций независимо от организационно-правовых форм по созданию условий беспрепятственного доступа инвалидов и лиц с ограниченными возможностями здоровья к информации, объектам социальной инфраструктуры, </w:t>
      </w:r>
      <w:r w:rsidR="00A50F36">
        <w:lastRenderedPageBreak/>
        <w:t>транспорту, средствам</w:t>
      </w:r>
      <w:r w:rsidR="00C43D0C">
        <w:t xml:space="preserve"> связи и информации. В </w:t>
      </w:r>
      <w:r w:rsidR="00A50F36">
        <w:t xml:space="preserve"> Программе</w:t>
      </w:r>
      <w:r w:rsidR="00C43D0C">
        <w:t xml:space="preserve"> «Доступная среда»</w:t>
      </w:r>
      <w:r w:rsidR="00A50F36">
        <w:t xml:space="preserve"> рассматриваются вопросы, составляющие реабилитацию обучающихся инвалидов и лиц с ограниченными возможностями здоровья: обеспечение доступности среды жизнедеятельности для обучающихся инвалидов и других групп населения с ограниченными возможностями здоровья; восстановление социального статуса обучающихся инвалидов и лиц с ограниченными возможностями здоровья, достижение ими материальной независимости</w:t>
      </w:r>
      <w:r w:rsidR="00C43D0C">
        <w:t>, их социальная адаптация. Программа состоит из 5</w:t>
      </w:r>
      <w:r w:rsidR="00A50F36">
        <w:t xml:space="preserve"> подпрограмм:</w:t>
      </w:r>
    </w:p>
    <w:p w:rsidR="00C43D0C" w:rsidRDefault="00A50F36" w:rsidP="00626CCA">
      <w:pPr>
        <w:jc w:val="both"/>
      </w:pPr>
      <w:r>
        <w:t xml:space="preserve"> 1. Создание равных возможностей доступа обучающихся инвалидов и лиц с ограниченными возможностями здор</w:t>
      </w:r>
      <w:r w:rsidR="00C43D0C">
        <w:t>овья к образовательному процес</w:t>
      </w:r>
      <w:r>
        <w:t xml:space="preserve">су. </w:t>
      </w:r>
    </w:p>
    <w:p w:rsidR="00C43D0C" w:rsidRDefault="00A50F36" w:rsidP="00626CCA">
      <w:pPr>
        <w:jc w:val="both"/>
      </w:pPr>
      <w:r>
        <w:t>2. Оснащение специальными приспо</w:t>
      </w:r>
      <w:r w:rsidR="00C43D0C">
        <w:t>соблениями и оборудованием объ</w:t>
      </w:r>
      <w:r>
        <w:t xml:space="preserve">ектов для доступа и пользования обучающимися инвалидами и лицами с ограниченными возможностями здоровья. </w:t>
      </w:r>
    </w:p>
    <w:p w:rsidR="00C43D0C" w:rsidRDefault="00A50F36" w:rsidP="00626CCA">
      <w:pPr>
        <w:jc w:val="both"/>
      </w:pPr>
      <w:r>
        <w:t>3. Создание равных возможностей доступа обучающихся инвалидов, лиц с ограниченными возможностями здо</w:t>
      </w:r>
      <w:r w:rsidR="00C43D0C">
        <w:t>ровья и лиц, не имеющих наруше</w:t>
      </w:r>
      <w:r>
        <w:t>ний</w:t>
      </w:r>
      <w:r w:rsidR="00C43D0C">
        <w:t xml:space="preserve"> в развитии, к культурной жизни.</w:t>
      </w:r>
    </w:p>
    <w:p w:rsidR="00C43D0C" w:rsidRDefault="00A50F36" w:rsidP="00626CCA">
      <w:pPr>
        <w:jc w:val="both"/>
      </w:pPr>
      <w:r>
        <w:t xml:space="preserve"> 4. Создание равных возможностей доступа обучающихся инвалидов, лиц с ограниченными возможностями здо</w:t>
      </w:r>
      <w:r w:rsidR="00C43D0C">
        <w:t>ровья и лиц, не имеющих наруше</w:t>
      </w:r>
      <w:r>
        <w:t xml:space="preserve">ний в развитии, к спортивной жизни. </w:t>
      </w:r>
    </w:p>
    <w:p w:rsidR="004A7B24" w:rsidRDefault="00A50F36" w:rsidP="00626CCA">
      <w:pPr>
        <w:jc w:val="both"/>
      </w:pPr>
      <w:r>
        <w:t>5. Организация адаптивного образов</w:t>
      </w:r>
      <w:r w:rsidR="00C43D0C">
        <w:t>ательного пространства для обу</w:t>
      </w:r>
      <w:r>
        <w:t>чающихся инвалидов и лиц с ограниченными возможностями здоровья.</w:t>
      </w:r>
    </w:p>
    <w:p w:rsidR="004129B6" w:rsidRDefault="00C43D0C" w:rsidP="00626CCA">
      <w:pPr>
        <w:jc w:val="both"/>
      </w:pPr>
      <w:r>
        <w:t xml:space="preserve">    </w:t>
      </w:r>
      <w:r w:rsidR="00A50F36">
        <w:t xml:space="preserve"> </w:t>
      </w:r>
      <w:proofErr w:type="gramStart"/>
      <w:r w:rsidR="00A50F36">
        <w:t xml:space="preserve">Основной целью Программы является формирование условий для обеспечения равного доступа инвалидов </w:t>
      </w:r>
      <w:r>
        <w:t>и лиц с ограниченными возможно</w:t>
      </w:r>
      <w:r w:rsidR="00A50F36">
        <w:t>стями здоровья (с особенностями психофиз</w:t>
      </w:r>
      <w:r>
        <w:t>ического развития, индивидуаль</w:t>
      </w:r>
      <w:r w:rsidR="00A50F36">
        <w:t>ных возможностей и со</w:t>
      </w:r>
      <w:r>
        <w:t>стояния здоровья) для обучения</w:t>
      </w:r>
      <w:r w:rsidR="00A50F36">
        <w:t xml:space="preserve">; создание </w:t>
      </w:r>
      <w:proofErr w:type="spellStart"/>
      <w:r w:rsidR="00A50F36">
        <w:t>безбарьерной</w:t>
      </w:r>
      <w:proofErr w:type="spellEnd"/>
      <w:r w:rsidR="00A50F36">
        <w:t xml:space="preserve"> среды </w:t>
      </w:r>
      <w:r>
        <w:t>обучения; обеспе</w:t>
      </w:r>
      <w:r w:rsidR="00A50F36">
        <w:t>чение физической и информационной д</w:t>
      </w:r>
      <w:r>
        <w:t>оступности образовательных про</w:t>
      </w:r>
      <w:r w:rsidR="00A50F36">
        <w:t>грамм; обеспечение доступности занятости и содействия трудоустройству после окончания обучения на основе ком</w:t>
      </w:r>
      <w:r>
        <w:t>плексного решения организацион</w:t>
      </w:r>
      <w:r w:rsidR="00A50F36">
        <w:t>ных, педагогических и социальных пробле</w:t>
      </w:r>
      <w:r>
        <w:t>м;</w:t>
      </w:r>
      <w:proofErr w:type="gramEnd"/>
      <w:r>
        <w:t xml:space="preserve"> создание для обучающихся ин</w:t>
      </w:r>
      <w:r w:rsidR="00A50F36">
        <w:t>валидов и лиц с ограниченными возможно</w:t>
      </w:r>
      <w:r>
        <w:t>стями здоровья доступной и ком</w:t>
      </w:r>
      <w:r w:rsidR="00A50F36">
        <w:t>фортной среды жизн</w:t>
      </w:r>
      <w:r w:rsidR="004129B6">
        <w:t xml:space="preserve">едеятельности. </w:t>
      </w:r>
    </w:p>
    <w:p w:rsidR="004129B6" w:rsidRDefault="00A50F36" w:rsidP="00626CCA">
      <w:pPr>
        <w:jc w:val="both"/>
      </w:pPr>
      <w:r>
        <w:t>Решение представленного комплек</w:t>
      </w:r>
      <w:r w:rsidR="004129B6">
        <w:t xml:space="preserve">са задач по формированию </w:t>
      </w:r>
      <w:proofErr w:type="spellStart"/>
      <w:r w:rsidR="004129B6">
        <w:t>безба</w:t>
      </w:r>
      <w:r>
        <w:t>рьерной</w:t>
      </w:r>
      <w:proofErr w:type="spellEnd"/>
      <w:r>
        <w:t xml:space="preserve"> среды жизнедеятельности обучаю</w:t>
      </w:r>
      <w:r w:rsidR="004129B6">
        <w:t>щихся инвалидов и лиц с ограни</w:t>
      </w:r>
      <w:r>
        <w:t>ченными возможностями здоровья позволит создать благоприятные условия для их социальной адаптации, будет способствовать гармоничному развитию личности инвалидов и лиц с ограниченными в</w:t>
      </w:r>
      <w:r w:rsidR="004129B6">
        <w:t>озможностями здоровья через ре</w:t>
      </w:r>
      <w:r>
        <w:t xml:space="preserve">ализацию их творческого, интеллектуального и физического потенциала. </w:t>
      </w:r>
    </w:p>
    <w:p w:rsidR="004129B6" w:rsidRDefault="00A50F36" w:rsidP="00626CCA">
      <w:pPr>
        <w:jc w:val="both"/>
      </w:pPr>
      <w:r w:rsidRPr="004129B6">
        <w:rPr>
          <w:b/>
        </w:rPr>
        <w:t xml:space="preserve"> Планируемые результаты реализации Программы</w:t>
      </w:r>
      <w:r>
        <w:t xml:space="preserve"> </w:t>
      </w:r>
    </w:p>
    <w:p w:rsidR="004129B6" w:rsidRDefault="004129B6" w:rsidP="00626CCA">
      <w:pPr>
        <w:jc w:val="both"/>
      </w:pPr>
      <w:r>
        <w:t xml:space="preserve"> Система мероприятий по формированию доступной среды для обучающихся инвалидов и лиц с ограниченными возможностями здоровья даст возможность обеспечить качественно </w:t>
      </w:r>
      <w:r>
        <w:lastRenderedPageBreak/>
        <w:t>новый уровень социальной интеграции обучающихся инвалидов и лиц с ограниченными возможностями здоровья в общество на принципах равных прав и возможностей.</w:t>
      </w:r>
    </w:p>
    <w:p w:rsidR="00415C1E" w:rsidRPr="00415C1E" w:rsidRDefault="004129B6" w:rsidP="00415C1E">
      <w:pPr>
        <w:jc w:val="both"/>
        <w:rPr>
          <w:b/>
        </w:rPr>
      </w:pPr>
      <w:r w:rsidRPr="007C50BD">
        <w:rPr>
          <w:b/>
        </w:rPr>
        <w:t xml:space="preserve"> В рамках реализации программы «Доступная среда» в школе проведены следующие ремонтные работы:</w:t>
      </w:r>
    </w:p>
    <w:p w:rsidR="00415C1E" w:rsidRPr="00415C1E" w:rsidRDefault="00415C1E" w:rsidP="00415C1E">
      <w:pPr>
        <w:jc w:val="both"/>
      </w:pPr>
      <w:r>
        <w:t>1.</w:t>
      </w:r>
      <w:r w:rsidRPr="00415C1E">
        <w:t>Замен</w:t>
      </w:r>
      <w:r w:rsidR="0003363B">
        <w:t>а полового покрытия в кабинетах.</w:t>
      </w:r>
    </w:p>
    <w:p w:rsidR="00415C1E" w:rsidRPr="00415C1E" w:rsidRDefault="00415C1E" w:rsidP="00415C1E">
      <w:pPr>
        <w:jc w:val="both"/>
      </w:pPr>
      <w:r>
        <w:t>2.</w:t>
      </w:r>
      <w:r w:rsidRPr="00415C1E">
        <w:t>Уширение двер</w:t>
      </w:r>
      <w:r w:rsidR="0003363B">
        <w:t>ных проемов в кабинетах.</w:t>
      </w:r>
    </w:p>
    <w:p w:rsidR="00415C1E" w:rsidRPr="00415C1E" w:rsidRDefault="00415C1E" w:rsidP="00415C1E">
      <w:pPr>
        <w:jc w:val="both"/>
      </w:pPr>
      <w:r>
        <w:t>3.</w:t>
      </w:r>
      <w:r w:rsidRPr="00415C1E">
        <w:t>За</w:t>
      </w:r>
      <w:r w:rsidR="0003363B">
        <w:t>мена дверных блоков в кабинетах.</w:t>
      </w:r>
    </w:p>
    <w:p w:rsidR="00415C1E" w:rsidRPr="00415C1E" w:rsidRDefault="00415C1E" w:rsidP="00415C1E">
      <w:pPr>
        <w:jc w:val="both"/>
      </w:pPr>
      <w:r>
        <w:t>4.</w:t>
      </w:r>
      <w:r w:rsidRPr="00415C1E">
        <w:t>Нанесение лат</w:t>
      </w:r>
      <w:r w:rsidR="00092F31">
        <w:t>еральной разметки.</w:t>
      </w:r>
    </w:p>
    <w:p w:rsidR="00415C1E" w:rsidRPr="00415C1E" w:rsidRDefault="00415C1E" w:rsidP="00415C1E">
      <w:pPr>
        <w:jc w:val="both"/>
      </w:pPr>
      <w:r>
        <w:t>5.</w:t>
      </w:r>
      <w:r w:rsidRPr="00415C1E">
        <w:t>Замен</w:t>
      </w:r>
      <w:r w:rsidR="0003363B">
        <w:t>а приборов освещения.</w:t>
      </w:r>
    </w:p>
    <w:p w:rsidR="00415C1E" w:rsidRPr="00415C1E" w:rsidRDefault="00415C1E" w:rsidP="00415C1E">
      <w:pPr>
        <w:jc w:val="both"/>
      </w:pPr>
      <w:r>
        <w:t>6.</w:t>
      </w:r>
      <w:r w:rsidRPr="00415C1E">
        <w:t>Устройство пандусов на главном входе и запасном выходе</w:t>
      </w:r>
      <w:r>
        <w:t>.</w:t>
      </w:r>
    </w:p>
    <w:p w:rsidR="00415C1E" w:rsidRPr="00415C1E" w:rsidRDefault="00415C1E" w:rsidP="00415C1E">
      <w:pPr>
        <w:jc w:val="both"/>
      </w:pPr>
      <w:r>
        <w:t>7.</w:t>
      </w:r>
      <w:r w:rsidRPr="00415C1E">
        <w:t>Замена дверей на запасном выходе с выравниванием пола</w:t>
      </w:r>
      <w:r>
        <w:t>.</w:t>
      </w:r>
    </w:p>
    <w:p w:rsidR="00415C1E" w:rsidRPr="00415C1E" w:rsidRDefault="00415C1E" w:rsidP="00415C1E">
      <w:pPr>
        <w:jc w:val="both"/>
      </w:pPr>
      <w:r>
        <w:t>8.</w:t>
      </w:r>
      <w:r w:rsidRPr="00415C1E">
        <w:t>Обустройство кнопок вызова из санузлов и от главного входа</w:t>
      </w:r>
      <w:r>
        <w:t>.</w:t>
      </w:r>
    </w:p>
    <w:p w:rsidR="00092F31" w:rsidRPr="00415C1E" w:rsidRDefault="00415C1E" w:rsidP="007C50BD">
      <w:pPr>
        <w:jc w:val="both"/>
      </w:pPr>
      <w:r>
        <w:t>9.</w:t>
      </w:r>
      <w:r w:rsidRPr="00415C1E">
        <w:t xml:space="preserve">Полный ремонт санузлов (2 </w:t>
      </w:r>
      <w:proofErr w:type="spellStart"/>
      <w:proofErr w:type="gramStart"/>
      <w:r w:rsidRPr="00415C1E">
        <w:t>шт</w:t>
      </w:r>
      <w:proofErr w:type="spellEnd"/>
      <w:proofErr w:type="gramEnd"/>
      <w:r w:rsidRPr="00415C1E">
        <w:t>) с заменой унитазов и рукомойников на специально предназначенные для инвалидов</w:t>
      </w:r>
      <w:r>
        <w:t>.</w:t>
      </w:r>
    </w:p>
    <w:p w:rsidR="004129B6" w:rsidRPr="007C50BD" w:rsidRDefault="004129B6" w:rsidP="004129B6">
      <w:pPr>
        <w:jc w:val="both"/>
      </w:pPr>
      <w:r w:rsidRPr="007C50BD">
        <w:t>Получено, установлено и функционирует оборудование:</w:t>
      </w:r>
    </w:p>
    <w:tbl>
      <w:tblPr>
        <w:tblpPr w:leftFromText="180" w:rightFromText="180" w:vertAnchor="text" w:horzAnchor="margin" w:tblpY="5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6"/>
        <w:gridCol w:w="874"/>
        <w:gridCol w:w="3969"/>
      </w:tblGrid>
      <w:tr w:rsidR="004129B6" w:rsidRPr="007C50BD" w:rsidTr="007C50BD">
        <w:tc>
          <w:tcPr>
            <w:tcW w:w="5046" w:type="dxa"/>
            <w:vAlign w:val="center"/>
          </w:tcPr>
          <w:p w:rsidR="004129B6" w:rsidRPr="007C50BD" w:rsidRDefault="004129B6" w:rsidP="007C50BD">
            <w:pPr>
              <w:jc w:val="both"/>
            </w:pPr>
            <w:r w:rsidRPr="007C50BD">
              <w:t>Наименование</w:t>
            </w:r>
          </w:p>
        </w:tc>
        <w:tc>
          <w:tcPr>
            <w:tcW w:w="874" w:type="dxa"/>
            <w:vAlign w:val="center"/>
          </w:tcPr>
          <w:p w:rsidR="004129B6" w:rsidRPr="007C50BD" w:rsidRDefault="004129B6" w:rsidP="007C50BD">
            <w:pPr>
              <w:jc w:val="both"/>
            </w:pPr>
            <w:r w:rsidRPr="007C50BD">
              <w:t>Кол-во</w:t>
            </w:r>
          </w:p>
        </w:tc>
        <w:tc>
          <w:tcPr>
            <w:tcW w:w="3969" w:type="dxa"/>
            <w:vAlign w:val="center"/>
          </w:tcPr>
          <w:p w:rsidR="004129B6" w:rsidRPr="007C50BD" w:rsidRDefault="00415C1E" w:rsidP="007C50BD">
            <w:pPr>
              <w:jc w:val="both"/>
            </w:pPr>
            <w:r>
              <w:t>Установлено</w:t>
            </w:r>
          </w:p>
        </w:tc>
      </w:tr>
      <w:tr w:rsidR="004129B6" w:rsidRPr="007C50BD" w:rsidTr="007C50BD">
        <w:trPr>
          <w:trHeight w:val="264"/>
        </w:trPr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>Парт</w:t>
            </w:r>
            <w:proofErr w:type="gramStart"/>
            <w:r w:rsidRPr="007C50BD">
              <w:t>а-</w:t>
            </w:r>
            <w:proofErr w:type="gramEnd"/>
            <w:r w:rsidRPr="007C50BD">
              <w:t xml:space="preserve"> </w:t>
            </w:r>
            <w:proofErr w:type="spellStart"/>
            <w:r w:rsidRPr="007C50BD">
              <w:t>трансформер</w:t>
            </w:r>
            <w:proofErr w:type="spellEnd"/>
            <w:r w:rsidRPr="007C50BD">
              <w:t xml:space="preserve"> 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2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1.Кабинет педагога-психолога</w:t>
            </w:r>
          </w:p>
          <w:p w:rsidR="004129B6" w:rsidRPr="007C50BD" w:rsidRDefault="004129B6" w:rsidP="007C50BD">
            <w:pPr>
              <w:jc w:val="both"/>
            </w:pPr>
            <w:r w:rsidRPr="007C50BD">
              <w:t>2.каб. №7</w:t>
            </w:r>
          </w:p>
        </w:tc>
      </w:tr>
      <w:tr w:rsidR="004129B6" w:rsidRPr="007C50BD" w:rsidTr="007C50BD">
        <w:trPr>
          <w:trHeight w:val="264"/>
        </w:trPr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>Стул регулируемый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2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1.Кабинет педагога-психолога</w:t>
            </w:r>
          </w:p>
          <w:p w:rsidR="004129B6" w:rsidRPr="007C50BD" w:rsidRDefault="004129B6" w:rsidP="007C50BD">
            <w:pPr>
              <w:jc w:val="both"/>
            </w:pPr>
            <w:r w:rsidRPr="007C50BD">
              <w:t>2.каб. №7</w:t>
            </w:r>
          </w:p>
        </w:tc>
      </w:tr>
      <w:tr w:rsidR="004129B6" w:rsidRPr="007C50BD" w:rsidTr="007C50BD">
        <w:trPr>
          <w:trHeight w:val="705"/>
        </w:trPr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>Стол обеденный  для детей ДЦП и детей инвалидов с регулировкой уровня высоты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1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Обеденный зал</w:t>
            </w:r>
          </w:p>
          <w:p w:rsidR="004129B6" w:rsidRPr="007C50BD" w:rsidRDefault="004129B6" w:rsidP="007C50BD">
            <w:pPr>
              <w:jc w:val="both"/>
            </w:pPr>
            <w:proofErr w:type="spellStart"/>
            <w:r w:rsidRPr="007C50BD">
              <w:t>школ</w:t>
            </w:r>
            <w:proofErr w:type="gramStart"/>
            <w:r w:rsidRPr="007C50BD">
              <w:t>.с</w:t>
            </w:r>
            <w:proofErr w:type="gramEnd"/>
            <w:r w:rsidRPr="007C50BD">
              <w:t>толовой</w:t>
            </w:r>
            <w:proofErr w:type="spellEnd"/>
          </w:p>
        </w:tc>
      </w:tr>
      <w:tr w:rsidR="004129B6" w:rsidRPr="007C50BD" w:rsidTr="007C50BD"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 xml:space="preserve">Настольная лампа для </w:t>
            </w:r>
            <w:proofErr w:type="gramStart"/>
            <w:r w:rsidRPr="007C50BD">
              <w:t>слабовидящих</w:t>
            </w:r>
            <w:proofErr w:type="gramEnd"/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1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Кабинет педагога-психолога</w:t>
            </w:r>
          </w:p>
        </w:tc>
      </w:tr>
      <w:tr w:rsidR="004129B6" w:rsidRPr="007C50BD" w:rsidTr="007C50BD"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>Клавиатура с подсветкой клавиш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2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Каб.7</w:t>
            </w:r>
          </w:p>
          <w:p w:rsidR="004129B6" w:rsidRPr="007C50BD" w:rsidRDefault="004129B6" w:rsidP="007C50BD">
            <w:pPr>
              <w:jc w:val="both"/>
            </w:pPr>
            <w:r w:rsidRPr="007C50BD">
              <w:t>Каб.9</w:t>
            </w:r>
          </w:p>
        </w:tc>
      </w:tr>
      <w:tr w:rsidR="004129B6" w:rsidRPr="007C50BD" w:rsidTr="007C50BD"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 xml:space="preserve">Интерактивный комплекс 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1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Кабинет педагога-психолога</w:t>
            </w:r>
          </w:p>
        </w:tc>
      </w:tr>
      <w:tr w:rsidR="004129B6" w:rsidRPr="007C50BD" w:rsidTr="007C50BD"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>Моноблок 21.5 ICL S222.Mi для начальной школы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1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proofErr w:type="spellStart"/>
            <w:r w:rsidRPr="007C50BD">
              <w:t>Каб</w:t>
            </w:r>
            <w:proofErr w:type="spellEnd"/>
            <w:r w:rsidRPr="007C50BD">
              <w:t>. №7</w:t>
            </w:r>
          </w:p>
        </w:tc>
      </w:tr>
      <w:tr w:rsidR="004129B6" w:rsidRPr="007C50BD" w:rsidTr="007C50BD"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>Моноблок 21.5 ICL S222.Mi для средней школы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2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Каб.№9</w:t>
            </w:r>
          </w:p>
        </w:tc>
      </w:tr>
      <w:tr w:rsidR="004129B6" w:rsidRPr="007C50BD" w:rsidTr="007C50BD"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 xml:space="preserve">Портативный компьютер </w:t>
            </w:r>
            <w:proofErr w:type="spellStart"/>
            <w:r w:rsidRPr="007C50BD">
              <w:t>Aguarius</w:t>
            </w:r>
            <w:proofErr w:type="spellEnd"/>
            <w:r w:rsidRPr="007C50BD">
              <w:t xml:space="preserve"> </w:t>
            </w:r>
            <w:proofErr w:type="spellStart"/>
            <w:r w:rsidRPr="007C50BD">
              <w:t>Cmp</w:t>
            </w:r>
            <w:proofErr w:type="spellEnd"/>
            <w:r w:rsidRPr="007C50BD">
              <w:t xml:space="preserve"> NS735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1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Кабинет педагога-психолога</w:t>
            </w:r>
          </w:p>
        </w:tc>
      </w:tr>
      <w:tr w:rsidR="004129B6" w:rsidRPr="007C50BD" w:rsidTr="007C50BD">
        <w:trPr>
          <w:trHeight w:val="255"/>
        </w:trPr>
        <w:tc>
          <w:tcPr>
            <w:tcW w:w="5046" w:type="dxa"/>
          </w:tcPr>
          <w:p w:rsidR="004129B6" w:rsidRPr="007C50BD" w:rsidRDefault="004129B6" w:rsidP="007C50BD">
            <w:pPr>
              <w:jc w:val="both"/>
            </w:pPr>
            <w:r w:rsidRPr="007C50BD">
              <w:t>Набор для логопедического обследования детей</w:t>
            </w:r>
          </w:p>
        </w:tc>
        <w:tc>
          <w:tcPr>
            <w:tcW w:w="874" w:type="dxa"/>
          </w:tcPr>
          <w:p w:rsidR="004129B6" w:rsidRPr="007C50BD" w:rsidRDefault="004129B6" w:rsidP="007C50BD">
            <w:pPr>
              <w:jc w:val="both"/>
            </w:pPr>
            <w:r w:rsidRPr="007C50BD">
              <w:t>1</w:t>
            </w:r>
          </w:p>
        </w:tc>
        <w:tc>
          <w:tcPr>
            <w:tcW w:w="3969" w:type="dxa"/>
          </w:tcPr>
          <w:p w:rsidR="004129B6" w:rsidRPr="007C50BD" w:rsidRDefault="004129B6" w:rsidP="007C50BD">
            <w:pPr>
              <w:jc w:val="both"/>
            </w:pPr>
            <w:r w:rsidRPr="007C50BD">
              <w:t>Кабинет учителя-логопеда</w:t>
            </w:r>
          </w:p>
        </w:tc>
      </w:tr>
    </w:tbl>
    <w:p w:rsidR="007C50BD" w:rsidRDefault="007C50BD" w:rsidP="004129B6">
      <w:pPr>
        <w:jc w:val="both"/>
      </w:pPr>
      <w:r>
        <w:t xml:space="preserve">     </w:t>
      </w:r>
    </w:p>
    <w:p w:rsidR="007C50BD" w:rsidRDefault="007C50BD" w:rsidP="004129B6">
      <w:pPr>
        <w:jc w:val="both"/>
      </w:pPr>
    </w:p>
    <w:p w:rsidR="007C50BD" w:rsidRDefault="007C50BD" w:rsidP="004129B6">
      <w:pPr>
        <w:jc w:val="both"/>
      </w:pPr>
    </w:p>
    <w:p w:rsidR="007C50BD" w:rsidRDefault="007C50BD" w:rsidP="004129B6">
      <w:pPr>
        <w:jc w:val="both"/>
      </w:pPr>
    </w:p>
    <w:p w:rsidR="007C50BD" w:rsidRDefault="007C50BD" w:rsidP="004129B6">
      <w:pPr>
        <w:jc w:val="both"/>
      </w:pPr>
    </w:p>
    <w:p w:rsidR="007C50BD" w:rsidRDefault="007C50BD" w:rsidP="004129B6">
      <w:pPr>
        <w:jc w:val="both"/>
      </w:pPr>
    </w:p>
    <w:p w:rsidR="007C50BD" w:rsidRDefault="007C50BD" w:rsidP="004129B6">
      <w:pPr>
        <w:jc w:val="both"/>
      </w:pPr>
    </w:p>
    <w:p w:rsidR="00415C1E" w:rsidRDefault="00415C1E" w:rsidP="004129B6">
      <w:pPr>
        <w:jc w:val="both"/>
      </w:pPr>
    </w:p>
    <w:p w:rsidR="004129B6" w:rsidRPr="007C50BD" w:rsidRDefault="007C50BD" w:rsidP="00B4516F">
      <w:pPr>
        <w:jc w:val="both"/>
      </w:pPr>
      <w:r>
        <w:t xml:space="preserve">  </w:t>
      </w:r>
    </w:p>
    <w:p w:rsidR="004129B6" w:rsidRDefault="004129B6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963263" w:rsidRPr="007C50BD" w:rsidRDefault="00963263" w:rsidP="00963263">
      <w:pPr>
        <w:jc w:val="both"/>
      </w:pPr>
      <w:r w:rsidRPr="007C50BD">
        <w:lastRenderedPageBreak/>
        <w:t xml:space="preserve">В кабинете педагога-психолога для </w:t>
      </w:r>
      <w:proofErr w:type="gramStart"/>
      <w:r w:rsidRPr="007C50BD">
        <w:t>обучающихся</w:t>
      </w:r>
      <w:proofErr w:type="gramEnd"/>
      <w:r w:rsidRPr="007C50BD">
        <w:t xml:space="preserve"> создана система комплексной помощи в освоении основной образовательной программы, а так же для коррекционно-развивающей работы с обучающимися по АООП. Также созданы специальные условия обучения и воспитания,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963263" w:rsidRPr="007C50BD" w:rsidRDefault="00963263" w:rsidP="00963263">
      <w:pPr>
        <w:jc w:val="both"/>
      </w:pPr>
      <w:r w:rsidRPr="007C50BD">
        <w:t xml:space="preserve">         Программа «Волна» используется в системе профилактической и коррекционной работы для решения следующих задач:</w:t>
      </w:r>
    </w:p>
    <w:p w:rsidR="00963263" w:rsidRPr="007C50BD" w:rsidRDefault="00963263" w:rsidP="00963263">
      <w:pPr>
        <w:jc w:val="both"/>
      </w:pPr>
      <w:r w:rsidRPr="007C50BD">
        <w:t xml:space="preserve">- оптимизация психофизиологического состояния часто и </w:t>
      </w:r>
      <w:r>
        <w:t>длительно болеющих детей</w:t>
      </w:r>
      <w:r w:rsidRPr="007C50BD">
        <w:t>;</w:t>
      </w:r>
    </w:p>
    <w:p w:rsidR="00963263" w:rsidRPr="007C50BD" w:rsidRDefault="00963263" w:rsidP="00963263">
      <w:pPr>
        <w:jc w:val="both"/>
      </w:pPr>
      <w:r w:rsidRPr="007C50BD">
        <w:t xml:space="preserve">- профилактика </w:t>
      </w:r>
      <w:proofErr w:type="spellStart"/>
      <w:r w:rsidRPr="007C50BD">
        <w:t>стрессогенных</w:t>
      </w:r>
      <w:proofErr w:type="spellEnd"/>
      <w:r w:rsidRPr="007C50BD">
        <w:t xml:space="preserve"> заболеваний в период подготовки к экза</w:t>
      </w:r>
      <w:r>
        <w:t>менам</w:t>
      </w:r>
      <w:r w:rsidRPr="007C50BD">
        <w:t>;</w:t>
      </w:r>
    </w:p>
    <w:p w:rsidR="00963263" w:rsidRPr="007C50BD" w:rsidRDefault="00963263" w:rsidP="00963263">
      <w:pPr>
        <w:jc w:val="both"/>
      </w:pPr>
      <w:r w:rsidRPr="007C50BD">
        <w:t xml:space="preserve">- нормализация </w:t>
      </w:r>
      <w:proofErr w:type="spellStart"/>
      <w:r w:rsidRPr="007C50BD">
        <w:t>психоэмоционального</w:t>
      </w:r>
      <w:proofErr w:type="spellEnd"/>
      <w:r w:rsidRPr="007C50BD">
        <w:t xml:space="preserve"> состояния (1 ребенок</w:t>
      </w:r>
      <w:r>
        <w:t xml:space="preserve"> по запросу родителей</w:t>
      </w:r>
      <w:r w:rsidRPr="007C50BD">
        <w:t>;</w:t>
      </w:r>
    </w:p>
    <w:p w:rsidR="00963263" w:rsidRPr="007C50BD" w:rsidRDefault="00963263" w:rsidP="00963263">
      <w:pPr>
        <w:jc w:val="both"/>
      </w:pPr>
      <w:r w:rsidRPr="007C50BD">
        <w:t>- коррекция нарушений поведения, выработка конструктивных стратегий повед</w:t>
      </w:r>
      <w:r>
        <w:t>ения.</w:t>
      </w:r>
    </w:p>
    <w:p w:rsidR="00963263" w:rsidRPr="007C50BD" w:rsidRDefault="00963263" w:rsidP="00963263">
      <w:pPr>
        <w:jc w:val="both"/>
      </w:pPr>
      <w:r w:rsidRPr="007C50BD">
        <w:t xml:space="preserve">        Моноблоки 21.5 ICL S222.Mi</w:t>
      </w:r>
      <w:r>
        <w:t xml:space="preserve"> для начальной школы</w:t>
      </w:r>
      <w:r w:rsidRPr="007C50BD">
        <w:t>, Моноблоки 21.5 ICL S222.M</w:t>
      </w:r>
      <w:r>
        <w:t>i для средней школы</w:t>
      </w:r>
      <w:r w:rsidRPr="007C50BD">
        <w:t xml:space="preserve"> применяются в урочное время  учителями, учащимися  как наглядное пособие,  для подготовки текстов, таблиц, музыкального материала, рисунков, для их хранения и применения; также используются для  подготовки выступлений, презентаций, проектов. Данное оборудование в полном объёме используется во внеклассной и внеурочной деятельности: кружковая работа, исследовательская и проектная деятельность, творческие задания.  </w:t>
      </w:r>
    </w:p>
    <w:p w:rsidR="00963263" w:rsidRPr="007C50BD" w:rsidRDefault="00963263" w:rsidP="00963263">
      <w:pPr>
        <w:jc w:val="both"/>
      </w:pPr>
      <w:r w:rsidRPr="007C50BD">
        <w:t xml:space="preserve">          Применение данного оборудования способствует раскрытию индивидуальных способностей ребенка, повышению его самооценки, формирует необходимые практические умения и навыки,  способствует индивидуализации и дифференциации в работе с </w:t>
      </w:r>
      <w:proofErr w:type="gramStart"/>
      <w:r w:rsidRPr="007C50BD">
        <w:t>обучающимися</w:t>
      </w:r>
      <w:proofErr w:type="gramEnd"/>
      <w:r w:rsidRPr="007C50BD">
        <w:t>, реализующих АООП.</w:t>
      </w:r>
    </w:p>
    <w:p w:rsidR="0003363B" w:rsidRDefault="0003363B" w:rsidP="00626CCA">
      <w:pPr>
        <w:jc w:val="both"/>
      </w:pPr>
    </w:p>
    <w:p w:rsidR="0003363B" w:rsidRDefault="0003363B" w:rsidP="00626CCA">
      <w:pPr>
        <w:jc w:val="both"/>
      </w:pPr>
    </w:p>
    <w:p w:rsidR="0003363B" w:rsidRPr="007C50BD" w:rsidRDefault="0003363B" w:rsidP="00626CCA">
      <w:pPr>
        <w:jc w:val="both"/>
      </w:pPr>
    </w:p>
    <w:sectPr w:rsidR="0003363B" w:rsidRPr="007C50BD" w:rsidSect="007C50BD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0B63"/>
    <w:multiLevelType w:val="hybridMultilevel"/>
    <w:tmpl w:val="D3FA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5561"/>
    <w:multiLevelType w:val="hybridMultilevel"/>
    <w:tmpl w:val="7404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115"/>
    <w:rsid w:val="000176A4"/>
    <w:rsid w:val="0003363B"/>
    <w:rsid w:val="000917F0"/>
    <w:rsid w:val="00092F31"/>
    <w:rsid w:val="000B6C38"/>
    <w:rsid w:val="000C3183"/>
    <w:rsid w:val="000C6E8D"/>
    <w:rsid w:val="000D6109"/>
    <w:rsid w:val="000D67A4"/>
    <w:rsid w:val="002F6E73"/>
    <w:rsid w:val="003F451F"/>
    <w:rsid w:val="004129B6"/>
    <w:rsid w:val="00415C1E"/>
    <w:rsid w:val="0042422E"/>
    <w:rsid w:val="004652A9"/>
    <w:rsid w:val="0048088C"/>
    <w:rsid w:val="004A7B24"/>
    <w:rsid w:val="005924A5"/>
    <w:rsid w:val="005B2CB7"/>
    <w:rsid w:val="00626CCA"/>
    <w:rsid w:val="00703769"/>
    <w:rsid w:val="007A08D3"/>
    <w:rsid w:val="007C50BD"/>
    <w:rsid w:val="009044D0"/>
    <w:rsid w:val="00963263"/>
    <w:rsid w:val="00A50F36"/>
    <w:rsid w:val="00A56BC9"/>
    <w:rsid w:val="00B14324"/>
    <w:rsid w:val="00B4516F"/>
    <w:rsid w:val="00BC57EB"/>
    <w:rsid w:val="00BC5A0F"/>
    <w:rsid w:val="00C43D0C"/>
    <w:rsid w:val="00CA21FB"/>
    <w:rsid w:val="00D402D1"/>
    <w:rsid w:val="00D60ACA"/>
    <w:rsid w:val="00D72088"/>
    <w:rsid w:val="00E32F8D"/>
    <w:rsid w:val="00E46999"/>
    <w:rsid w:val="00E502A7"/>
    <w:rsid w:val="00F12115"/>
    <w:rsid w:val="00F27248"/>
    <w:rsid w:val="00F51C55"/>
    <w:rsid w:val="00FA7D23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7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E32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15</cp:revision>
  <cp:lastPrinted>2016-02-24T07:34:00Z</cp:lastPrinted>
  <dcterms:created xsi:type="dcterms:W3CDTF">2016-02-11T05:55:00Z</dcterms:created>
  <dcterms:modified xsi:type="dcterms:W3CDTF">2016-02-26T11:42:00Z</dcterms:modified>
</cp:coreProperties>
</file>