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0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"Английский язык"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0A7D97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0A7D97">
        <w:rPr>
          <w:rFonts w:ascii="Times New Roman" w:hAnsi="Times New Roman" w:cs="Times New Roman"/>
          <w:sz w:val="24"/>
          <w:szCs w:val="24"/>
          <w:lang w:eastAsia="ru-RU"/>
        </w:rPr>
        <w:t>рассказ, описание, характеристика</w:t>
      </w:r>
      <w:r w:rsidRPr="000A7D97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C361FB" w:rsidRPr="000A7D97" w:rsidRDefault="00C361FB" w:rsidP="001A3F45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0A7D97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0A7D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7D97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0A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жанров (рассказов, </w:t>
      </w:r>
      <w:r w:rsidRPr="000A7D97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0A7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статей, рекламных объявлений</w:t>
      </w:r>
      <w:r w:rsidRPr="000A7D97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0A7D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7D97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0A7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A7D97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0A7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жанров (</w:t>
      </w:r>
      <w:r w:rsidRPr="000A7D97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</w:t>
      </w:r>
      <w:r w:rsidRPr="000A7D9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биография, презентация, заявление об участии. </w:t>
      </w:r>
      <w:r w:rsidRPr="000A7D97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361FB" w:rsidRPr="000A7D97" w:rsidRDefault="00C361FB" w:rsidP="001A3F45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0A7D97">
        <w:rPr>
          <w:rFonts w:ascii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0A7D97">
        <w:rPr>
          <w:rFonts w:ascii="Times New Roman" w:hAnsi="Times New Roman" w:cs="Times New Roman"/>
          <w:i/>
          <w:sz w:val="24"/>
          <w:szCs w:val="24"/>
        </w:rPr>
        <w:t>Употребление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</w:rPr>
        <w:t>в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</w:rPr>
        <w:t>речи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</w:rPr>
        <w:t>эмфатических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</w:rPr>
        <w:t>конструкций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0A7D97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>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0A7D97">
        <w:rPr>
          <w:rFonts w:ascii="Times New Roman" w:hAnsi="Times New Roman" w:cs="Times New Roman"/>
          <w:i/>
          <w:sz w:val="24"/>
          <w:szCs w:val="24"/>
        </w:rPr>
        <w:t>(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0A7D97">
        <w:rPr>
          <w:rFonts w:ascii="Times New Roman" w:hAnsi="Times New Roman" w:cs="Times New Roman"/>
          <w:i/>
          <w:sz w:val="24"/>
          <w:szCs w:val="24"/>
        </w:rPr>
        <w:t>).</w:t>
      </w:r>
      <w:r w:rsidRPr="000A7D97">
        <w:rPr>
          <w:rFonts w:ascii="Times New Roman" w:hAnsi="Times New Roman" w:cs="Times New Roman"/>
          <w:sz w:val="24"/>
          <w:szCs w:val="24"/>
        </w:rPr>
        <w:t xml:space="preserve"> Определение части речи по аффиксу.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0A7D97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0A7D97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0A7D9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keep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touch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forward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D97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0A7D97">
        <w:rPr>
          <w:rFonts w:ascii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C361FB" w:rsidRPr="000A7D97" w:rsidRDefault="00C361FB" w:rsidP="001A3F45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0A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7D9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Предметное содержание речи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287"/>
        <w:gridCol w:w="2633"/>
        <w:gridCol w:w="3686"/>
      </w:tblGrid>
      <w:tr w:rsidR="00C361FB" w:rsidRPr="000A7D97" w:rsidTr="001C2D83">
        <w:tc>
          <w:tcPr>
            <w:tcW w:w="3287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(тематика)</w:t>
            </w:r>
          </w:p>
        </w:tc>
        <w:tc>
          <w:tcPr>
            <w:tcW w:w="2633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10»</w:t>
            </w:r>
          </w:p>
        </w:tc>
        <w:tc>
          <w:tcPr>
            <w:tcW w:w="3686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C361FB" w:rsidRPr="000A7D97" w:rsidTr="001C2D83">
        <w:tc>
          <w:tcPr>
            <w:tcW w:w="3287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>Соцально-бытовая</w:t>
            </w:r>
            <w:proofErr w:type="spellEnd"/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сфера: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нём, самочувствие, медицинские услуги.</w:t>
            </w:r>
          </w:p>
        </w:tc>
        <w:tc>
          <w:tcPr>
            <w:tcW w:w="2633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“Character qualities”; “Literature”; “Discrimination”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“Personalities”; “Literature”; “How responsible are you with your money?”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“Literature”; “My friend needs a teacher!”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“Food and health”; “Problems related to diet”; “Literature”; “Teeth”; “Why organic farming?”; Spotlight on Russia: Food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“Teens today”</w:t>
            </w:r>
          </w:p>
        </w:tc>
        <w:tc>
          <w:tcPr>
            <w:tcW w:w="3686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“Family ties”; “Relationships”; “Literature”; Spotlight on Russia: Life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“Stress”; “Peer pressure”; “Literature”; “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ChildLine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“The Nervous system”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“Injuries”; “Illnesses”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“A life on the streets”; “Problems in 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“Literature”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“Literature”</w:t>
            </w:r>
          </w:p>
        </w:tc>
      </w:tr>
      <w:tr w:rsidR="00C361FB" w:rsidRPr="001A3F45" w:rsidTr="001C2D83">
        <w:tc>
          <w:tcPr>
            <w:tcW w:w="3287" w:type="dxa"/>
          </w:tcPr>
          <w:p w:rsidR="00C361FB" w:rsidRPr="000A7D97" w:rsidRDefault="00C361FB" w:rsidP="001A3F4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Социально-культурная сфера:</w:t>
            </w:r>
          </w:p>
          <w:p w:rsidR="00C361FB" w:rsidRPr="000A7D97" w:rsidRDefault="00C361FB" w:rsidP="001A3F45">
            <w:pPr>
              <w:pStyle w:val="2"/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C361FB" w:rsidRPr="000A7D97" w:rsidRDefault="00C361FB" w:rsidP="001A3F45">
            <w:pPr>
              <w:pStyle w:val="2"/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C361FB" w:rsidRPr="000A7D97" w:rsidRDefault="00C361FB" w:rsidP="001A3F45">
            <w:pPr>
              <w:pStyle w:val="2"/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Природа и экология, научно-технический прогресс.</w:t>
            </w:r>
          </w:p>
        </w:tc>
        <w:tc>
          <w:tcPr>
            <w:tcW w:w="2633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“Teenagers”; “Teenage fashion in the UK”; “The recycling loop”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“American High Schools”; “Endangered species”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“Environmental protection”; “Environmental issues”; “Literature”; “The Great Barrier Reef”; “Photosynthesis”; “Tropical rainforests”; Spotlight on Russia: Environment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“Beautiful Nepal”; “Holidays – problems and complaints”; “Literature”; “The River Thames”; “Weather”; “Marine litter”; Spotlight on Russia: Travel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“Burns Night”; “Why organic farming?”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“Types of performances”; “Literature”; “London landmarks”; “Music”; “Paper”; Spotlight on Russia: Arts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“High tech gadgets”; “Electronic equipment and problems”; “Literature”; “British inventions”; “Science”; “Alternative energy”; Spotlight on Russia: Space</w:t>
            </w:r>
          </w:p>
        </w:tc>
        <w:tc>
          <w:tcPr>
            <w:tcW w:w="3686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“Multicultural Britain”; “Victorian families”; “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Neighbourly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green!”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wrap on packaging!”; Spotlight on Russia: Culture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“Ellis Island and the Statue of Liberty”; “Are you a green citizen?”; Spotlight on Russia: Dostoyevsky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“Home Sweet Home”; “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Urbanisation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developing world”; “Green belts? What are they?”; Spotlight on Russia: Tradition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“Space technology”; “Newspapers and the media”; “Ocean noise pollution”; Spotlight on Russia: Space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”; “Big change”; “Dian 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  <w:tr w:rsidR="00C361FB" w:rsidRPr="001A3F45" w:rsidTr="001C2D83">
        <w:tc>
          <w:tcPr>
            <w:tcW w:w="3287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Учебно-трудовая сфера: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мир профессий.</w:t>
            </w:r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Возможности продолжения образования в высшей школе.</w:t>
            </w:r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</w:t>
            </w:r>
            <w:r w:rsidRPr="000A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D97">
              <w:rPr>
                <w:rFonts w:ascii="Times New Roman" w:hAnsi="Times New Roman" w:cs="Times New Roman"/>
                <w:sz w:val="24"/>
                <w:szCs w:val="24"/>
              </w:rPr>
              <w:t xml:space="preserve">и их роль при выборе профессии в современном мире. </w:t>
            </w:r>
          </w:p>
        </w:tc>
        <w:tc>
          <w:tcPr>
            <w:tcW w:w="2633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Module 3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“Schools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around the world”; “Jobs”; “Formal letters”; “American High Schools”; Spotlight on Russia: Schools; Spotlight on Russia: Careers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Module 6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“Should it be compulsory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learn a foreign language at school?”; “Languages of the British Isles”; “Getting the message across”</w:t>
            </w:r>
          </w:p>
          <w:p w:rsidR="00C361FB" w:rsidRPr="000A7D97" w:rsidRDefault="00C361FB" w:rsidP="001A3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D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 have a dream…”; “Education (university) and training”; “Literature”; “</w:t>
            </w:r>
            <w:proofErr w:type="spellStart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0A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Spotlight on Russia: Success</w:t>
            </w:r>
          </w:p>
        </w:tc>
      </w:tr>
    </w:tbl>
    <w:p w:rsidR="00C361FB" w:rsidRPr="000A7D97" w:rsidRDefault="00C361FB" w:rsidP="001A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  <w:r w:rsidR="001C2D83" w:rsidRPr="000A7D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C2D83" w:rsidRPr="000A7D97" w:rsidRDefault="001C2D83" w:rsidP="001A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Style w:val="30"/>
        <w:tblW w:w="0" w:type="auto"/>
        <w:jc w:val="center"/>
        <w:tblInd w:w="-3485" w:type="dxa"/>
        <w:tblLook w:val="04A0"/>
      </w:tblPr>
      <w:tblGrid>
        <w:gridCol w:w="2497"/>
        <w:gridCol w:w="5670"/>
        <w:gridCol w:w="1645"/>
      </w:tblGrid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Досуг молодёжи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 xml:space="preserve">Увлечения. Черты характера. Настоящие формы глагола.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Школа и будущая профессия.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0A7D97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4.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>Защита окружающей среды. Окружающая среда. Модальные глаголы</w:t>
            </w:r>
          </w:p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 xml:space="preserve">Словообразование, выполнение грамматических упражнений.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А.К.Доэль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>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0A7D97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5.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 xml:space="preserve">Красивый Непал! Путешествия. Артикли. Прошедшие времена Сравнительный анализ </w:t>
            </w:r>
            <w:proofErr w:type="spellStart"/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>видо-временных</w:t>
            </w:r>
            <w:proofErr w:type="spellEnd"/>
            <w:r w:rsidRPr="000A7D97">
              <w:rPr>
                <w:rFonts w:ascii="Times New Roman" w:hAnsi="Times New Roman"/>
                <w:bCs/>
                <w:sz w:val="24"/>
                <w:szCs w:val="24"/>
              </w:rPr>
              <w:t xml:space="preserve"> форм глагола прошедшего времени. 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0A7D97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6. </w:t>
            </w:r>
            <w:r w:rsidRPr="000A7D97">
              <w:rPr>
                <w:rFonts w:ascii="Times New Roman" w:eastAsia="Tahoma" w:hAnsi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0A7D97">
              <w:rPr>
                <w:rFonts w:ascii="Times New Roman" w:eastAsia="Tahoma" w:hAnsi="Times New Roman"/>
                <w:sz w:val="24"/>
                <w:szCs w:val="24"/>
              </w:rPr>
              <w:t xml:space="preserve">7.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 xml:space="preserve">Досуг подростков. Театр. Пассивный залог. Сравнительный анализ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 xml:space="preserve"> - временных форм в пассивном залоге. Г.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Лерукс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 xml:space="preserve">. «Призрак оперы». Отзывы. Музей мадам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 xml:space="preserve"> Природа и экология. Практикум по ЕГЭ. Личное письмо.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A7D97" w:rsidRPr="000A7D97" w:rsidTr="000A7D97">
        <w:trPr>
          <w:jc w:val="center"/>
        </w:trPr>
        <w:tc>
          <w:tcPr>
            <w:tcW w:w="2497" w:type="dxa"/>
          </w:tcPr>
          <w:p w:rsidR="000A7D97" w:rsidRPr="000A7D97" w:rsidRDefault="000A7D97" w:rsidP="001A3F45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0A7D97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8. </w:t>
            </w:r>
            <w:r w:rsidRPr="000A7D97">
              <w:rPr>
                <w:rFonts w:ascii="Times New Roman" w:eastAsia="Tahoma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5670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D97">
              <w:rPr>
                <w:rFonts w:ascii="Times New Roman" w:hAnsi="Times New Roman"/>
                <w:sz w:val="24"/>
                <w:szCs w:val="24"/>
              </w:rPr>
              <w:t xml:space="preserve">Высокотехнологичные приборы. Электронное оборудование и проблемы. Косвенная речь. </w:t>
            </w:r>
            <w:r w:rsidRPr="000A7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Сравнительный анализ употребления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 xml:space="preserve"> форм глагола в косвенной речи. </w:t>
            </w:r>
            <w:proofErr w:type="spellStart"/>
            <w:r w:rsidRPr="000A7D97">
              <w:rPr>
                <w:rFonts w:ascii="Times New Roman" w:hAnsi="Times New Roman"/>
                <w:sz w:val="24"/>
                <w:szCs w:val="24"/>
              </w:rPr>
              <w:t>Г.Уэлс</w:t>
            </w:r>
            <w:proofErr w:type="spellEnd"/>
            <w:r w:rsidRPr="000A7D97">
              <w:rPr>
                <w:rFonts w:ascii="Times New Roman" w:hAnsi="Times New Roman"/>
                <w:sz w:val="24"/>
                <w:szCs w:val="24"/>
              </w:rPr>
              <w:t>. «Машина времени». 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прилагательных и наречий  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  <w:tc>
          <w:tcPr>
            <w:tcW w:w="1645" w:type="dxa"/>
          </w:tcPr>
          <w:p w:rsidR="000A7D97" w:rsidRPr="000A7D97" w:rsidRDefault="000A7D97" w:rsidP="001A3F4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D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</w:tr>
    </w:tbl>
    <w:p w:rsidR="000A7D97" w:rsidRPr="000A7D97" w:rsidRDefault="000A7D97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97" w:rsidRPr="000A7D97" w:rsidRDefault="000A7D97" w:rsidP="001A3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97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tbl>
      <w:tblPr>
        <w:tblW w:w="97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84"/>
        <w:gridCol w:w="5670"/>
        <w:gridCol w:w="1701"/>
      </w:tblGrid>
      <w:tr w:rsidR="000A7D97" w:rsidRPr="000A7D97" w:rsidTr="000A7D97">
        <w:trPr>
          <w:gridAfter w:val="2"/>
          <w:wAfter w:w="7371" w:type="dxa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Взаимоотношения. (Семья, общение в семье)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узы, семья. Взаимоотношения.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Видо-временные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 в настоящем, будущем, прошедшем времени.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О.Уайлд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есть желание, то найдется возможность. (Межличностные отношения с друзьями. ЗОЖ)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Ш.Бронте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«Джейн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Эйер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среды?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Опасность. (Досуг молодежи. Здоровье и забота о нем)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Рассказы. «Ф.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Загрязнение воды.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улице. Проблемы взаимоотношений с соседями. Модальные глаголы. Т.Харди «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Тесс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Общение. (СМИ)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 наступит завтра.(Планы на </w:t>
            </w: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будущее)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меня есть мечта. Образование и обучение. Условные предложения. Р. Киплинг «Если…». </w:t>
            </w: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Официальные письма /Электронные письма. Студенческая жизнь. Диана </w:t>
            </w:r>
            <w:proofErr w:type="spellStart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Фоссей</w:t>
            </w:r>
            <w:proofErr w:type="spellEnd"/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0A7D97" w:rsidRPr="000A7D97" w:rsidTr="000A7D97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Путешествия. (Путешествия по своей стране и за рубежом. Осмотр достопримечательностей)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7D97" w:rsidRPr="000A7D97" w:rsidRDefault="000A7D97" w:rsidP="001A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0A7D97" w:rsidRPr="000A7D97" w:rsidRDefault="000A7D97" w:rsidP="001A3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97" w:rsidRPr="000A7D97" w:rsidSect="003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361FB"/>
    <w:rsid w:val="000A7D97"/>
    <w:rsid w:val="001A3F45"/>
    <w:rsid w:val="001C2D83"/>
    <w:rsid w:val="003B2C40"/>
    <w:rsid w:val="004527D8"/>
    <w:rsid w:val="00C3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0"/>
  </w:style>
  <w:style w:type="paragraph" w:styleId="2">
    <w:name w:val="heading 2"/>
    <w:basedOn w:val="a"/>
    <w:next w:val="a"/>
    <w:link w:val="20"/>
    <w:qFormat/>
    <w:rsid w:val="00C361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361F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C36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30">
    <w:name w:val="Сетка таблицы3"/>
    <w:basedOn w:val="a1"/>
    <w:uiPriority w:val="99"/>
    <w:rsid w:val="000A7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0A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A7D97"/>
  </w:style>
  <w:style w:type="paragraph" w:customStyle="1" w:styleId="c11">
    <w:name w:val="c11"/>
    <w:basedOn w:val="a"/>
    <w:rsid w:val="000A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D97"/>
  </w:style>
  <w:style w:type="character" w:customStyle="1" w:styleId="c15">
    <w:name w:val="c15"/>
    <w:basedOn w:val="a0"/>
    <w:rsid w:val="000A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2019-09-15T13:14:00Z</cp:lastPrinted>
  <dcterms:created xsi:type="dcterms:W3CDTF">2019-08-30T04:32:00Z</dcterms:created>
  <dcterms:modified xsi:type="dcterms:W3CDTF">2019-09-15T13:14:00Z</dcterms:modified>
</cp:coreProperties>
</file>